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43" w:rsidRDefault="003C019C" w:rsidP="009559EA">
      <w:pPr>
        <w:spacing w:line="600" w:lineRule="exact"/>
        <w:jc w:val="center"/>
        <w:textAlignment w:val="baseline"/>
        <w:rPr>
          <w:rFonts w:hint="eastAsia"/>
          <w:b/>
          <w:sz w:val="36"/>
        </w:rPr>
      </w:pPr>
      <w:r w:rsidRPr="005C43E6">
        <w:rPr>
          <w:rFonts w:hint="eastAsia"/>
          <w:b/>
          <w:sz w:val="36"/>
        </w:rPr>
        <w:t>遂昌县云峰</w:t>
      </w:r>
      <w:proofErr w:type="gramStart"/>
      <w:r w:rsidRPr="005C43E6">
        <w:rPr>
          <w:rFonts w:hint="eastAsia"/>
          <w:b/>
          <w:sz w:val="36"/>
        </w:rPr>
        <w:t>街道</w:t>
      </w:r>
      <w:r w:rsidRPr="000D144A">
        <w:rPr>
          <w:rFonts w:hint="eastAsia"/>
          <w:b/>
          <w:sz w:val="36"/>
        </w:rPr>
        <w:t>龙板</w:t>
      </w:r>
      <w:proofErr w:type="gramEnd"/>
      <w:r w:rsidRPr="000D144A">
        <w:rPr>
          <w:rFonts w:hint="eastAsia"/>
          <w:b/>
          <w:sz w:val="36"/>
        </w:rPr>
        <w:t>山</w:t>
      </w:r>
      <w:r w:rsidRPr="000D144A">
        <w:rPr>
          <w:rFonts w:hint="eastAsia"/>
          <w:b/>
          <w:sz w:val="36"/>
        </w:rPr>
        <w:t>B</w:t>
      </w:r>
      <w:r w:rsidRPr="000D144A">
        <w:rPr>
          <w:rFonts w:hint="eastAsia"/>
          <w:b/>
          <w:sz w:val="36"/>
        </w:rPr>
        <w:t>区块（杨梅山）场地</w:t>
      </w:r>
    </w:p>
    <w:p w:rsidR="003C019C" w:rsidRDefault="003C019C" w:rsidP="009559EA">
      <w:pPr>
        <w:spacing w:line="600" w:lineRule="exact"/>
        <w:jc w:val="center"/>
        <w:textAlignment w:val="baseline"/>
        <w:rPr>
          <w:rFonts w:hint="eastAsia"/>
          <w:b/>
          <w:sz w:val="36"/>
        </w:rPr>
      </w:pPr>
      <w:r w:rsidRPr="000D144A">
        <w:rPr>
          <w:rFonts w:hint="eastAsia"/>
          <w:b/>
          <w:sz w:val="36"/>
        </w:rPr>
        <w:t>平整</w:t>
      </w:r>
      <w:r>
        <w:rPr>
          <w:rFonts w:hint="eastAsia"/>
          <w:b/>
          <w:sz w:val="36"/>
        </w:rPr>
        <w:t>过程中</w:t>
      </w:r>
      <w:r w:rsidRPr="000D144A">
        <w:rPr>
          <w:rFonts w:hint="eastAsia"/>
          <w:b/>
          <w:sz w:val="36"/>
        </w:rPr>
        <w:t>花岗岩矿</w:t>
      </w:r>
      <w:r>
        <w:rPr>
          <w:rFonts w:hint="eastAsia"/>
          <w:b/>
          <w:sz w:val="36"/>
        </w:rPr>
        <w:t>拍卖出让结果公告</w:t>
      </w:r>
    </w:p>
    <w:p w:rsidR="003C019C" w:rsidRPr="003C019C" w:rsidRDefault="003C019C" w:rsidP="003C019C">
      <w:pPr>
        <w:widowControl/>
        <w:shd w:val="clear" w:color="auto" w:fill="FFFFFF"/>
        <w:spacing w:line="600" w:lineRule="atLeast"/>
        <w:jc w:val="left"/>
        <w:textAlignment w:val="baseline"/>
        <w:rPr>
          <w:rFonts w:ascii="Calibri" w:hAnsi="Calibri" w:cs="宋体"/>
          <w:color w:val="000000"/>
          <w:kern w:val="0"/>
          <w:szCs w:val="21"/>
        </w:rPr>
      </w:pPr>
      <w:r>
        <w:rPr>
          <w:rFonts w:ascii="宋体" w:hAnsi="宋体" w:cs="宋体" w:hint="eastAsia"/>
          <w:color w:val="000000"/>
          <w:kern w:val="0"/>
          <w:sz w:val="32"/>
          <w:szCs w:val="32"/>
        </w:rPr>
        <w:t>2019</w:t>
      </w:r>
      <w:r w:rsidRPr="003C019C">
        <w:rPr>
          <w:rFonts w:ascii="宋体" w:hAnsi="宋体" w:cs="宋体" w:hint="eastAsia"/>
          <w:color w:val="000000"/>
          <w:kern w:val="0"/>
          <w:sz w:val="32"/>
          <w:szCs w:val="32"/>
        </w:rPr>
        <w:t>年2月</w:t>
      </w:r>
      <w:r>
        <w:rPr>
          <w:rFonts w:ascii="宋体" w:hAnsi="宋体" w:cs="宋体" w:hint="eastAsia"/>
          <w:color w:val="000000"/>
          <w:kern w:val="0"/>
          <w:sz w:val="32"/>
          <w:szCs w:val="32"/>
        </w:rPr>
        <w:t>20</w:t>
      </w:r>
      <w:r w:rsidRPr="003C019C">
        <w:rPr>
          <w:rFonts w:ascii="宋体" w:hAnsi="宋体" w:cs="宋体" w:hint="eastAsia"/>
          <w:color w:val="000000"/>
          <w:kern w:val="0"/>
          <w:sz w:val="32"/>
          <w:szCs w:val="32"/>
        </w:rPr>
        <w:t>日10时00分，遂昌县云峰</w:t>
      </w:r>
      <w:proofErr w:type="gramStart"/>
      <w:r w:rsidRPr="003C019C">
        <w:rPr>
          <w:rFonts w:ascii="宋体" w:hAnsi="宋体" w:cs="宋体" w:hint="eastAsia"/>
          <w:color w:val="000000"/>
          <w:kern w:val="0"/>
          <w:sz w:val="32"/>
          <w:szCs w:val="32"/>
        </w:rPr>
        <w:t>街道龙板</w:t>
      </w:r>
      <w:proofErr w:type="gramEnd"/>
      <w:r w:rsidRPr="003C019C">
        <w:rPr>
          <w:rFonts w:ascii="宋体" w:hAnsi="宋体" w:cs="宋体" w:hint="eastAsia"/>
          <w:color w:val="000000"/>
          <w:kern w:val="0"/>
          <w:sz w:val="32"/>
          <w:szCs w:val="32"/>
        </w:rPr>
        <w:t>山B区块（杨梅山）场地平整过程中花岗岩矿拍卖出让会在遂昌县公共资源交易中心开标室举行，现将成交结果公告如下：</w:t>
      </w:r>
    </w:p>
    <w:p w:rsidR="003C019C" w:rsidRPr="003C019C" w:rsidRDefault="003C019C" w:rsidP="003C019C">
      <w:pPr>
        <w:widowControl/>
        <w:shd w:val="clear" w:color="auto" w:fill="FFFFFF"/>
        <w:spacing w:line="600" w:lineRule="atLeast"/>
        <w:jc w:val="left"/>
        <w:textAlignment w:val="baseline"/>
        <w:rPr>
          <w:rFonts w:ascii="Calibri" w:hAnsi="Calibri" w:cs="宋体"/>
          <w:color w:val="000000"/>
          <w:kern w:val="0"/>
          <w:szCs w:val="21"/>
        </w:rPr>
      </w:pPr>
      <w:r w:rsidRPr="003C019C">
        <w:rPr>
          <w:color w:val="000000"/>
          <w:kern w:val="0"/>
          <w:sz w:val="32"/>
          <w:szCs w:val="32"/>
        </w:rPr>
        <w:t> </w:t>
      </w:r>
    </w:p>
    <w:p w:rsidR="003C019C" w:rsidRPr="003C019C" w:rsidRDefault="003C019C" w:rsidP="003C019C">
      <w:pPr>
        <w:widowControl/>
        <w:shd w:val="clear" w:color="auto" w:fill="FFFFFF"/>
        <w:spacing w:line="600" w:lineRule="atLeast"/>
        <w:jc w:val="left"/>
        <w:textAlignment w:val="baseline"/>
        <w:rPr>
          <w:rFonts w:ascii="Calibri" w:hAnsi="Calibri" w:cs="宋体"/>
          <w:color w:val="000000"/>
          <w:kern w:val="0"/>
          <w:szCs w:val="21"/>
        </w:rPr>
      </w:pPr>
      <w:r w:rsidRPr="003C019C">
        <w:rPr>
          <w:rFonts w:ascii="宋体" w:hAnsi="宋体" w:cs="宋体" w:hint="eastAsia"/>
          <w:color w:val="000000"/>
          <w:kern w:val="0"/>
          <w:sz w:val="32"/>
          <w:szCs w:val="32"/>
        </w:rPr>
        <w:t> </w:t>
      </w:r>
    </w:p>
    <w:tbl>
      <w:tblPr>
        <w:tblW w:w="3650" w:type="pct"/>
        <w:jc w:val="center"/>
        <w:tblCellMar>
          <w:left w:w="0" w:type="dxa"/>
          <w:right w:w="0" w:type="dxa"/>
        </w:tblCellMar>
        <w:tblLook w:val="04A0"/>
      </w:tblPr>
      <w:tblGrid>
        <w:gridCol w:w="1840"/>
        <w:gridCol w:w="1651"/>
        <w:gridCol w:w="2730"/>
      </w:tblGrid>
      <w:tr w:rsidR="003C019C" w:rsidRPr="003C019C" w:rsidTr="003C019C">
        <w:trPr>
          <w:trHeight w:val="1061"/>
          <w:jc w:val="center"/>
        </w:trPr>
        <w:tc>
          <w:tcPr>
            <w:tcW w:w="1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019C" w:rsidRPr="003C019C" w:rsidRDefault="003C019C" w:rsidP="003C019C">
            <w:pPr>
              <w:widowControl/>
              <w:jc w:val="center"/>
              <w:rPr>
                <w:rFonts w:ascii="Calibri" w:hAnsi="Calibri" w:cs="宋体"/>
                <w:kern w:val="0"/>
                <w:szCs w:val="21"/>
              </w:rPr>
            </w:pPr>
            <w:r w:rsidRPr="003C019C">
              <w:rPr>
                <w:rFonts w:ascii="宋体" w:hAnsi="宋体" w:cs="宋体" w:hint="eastAsia"/>
                <w:kern w:val="0"/>
                <w:sz w:val="32"/>
                <w:szCs w:val="32"/>
              </w:rPr>
              <w:t>起始价</w:t>
            </w:r>
          </w:p>
          <w:p w:rsidR="003C019C" w:rsidRPr="003C019C" w:rsidRDefault="003C019C" w:rsidP="003C019C">
            <w:pPr>
              <w:widowControl/>
              <w:jc w:val="center"/>
              <w:rPr>
                <w:rFonts w:ascii="Calibri" w:hAnsi="Calibri" w:cs="宋体"/>
                <w:kern w:val="0"/>
                <w:szCs w:val="21"/>
              </w:rPr>
            </w:pPr>
            <w:r w:rsidRPr="003C019C">
              <w:rPr>
                <w:rFonts w:ascii="宋体" w:hAnsi="宋体" w:cs="宋体" w:hint="eastAsia"/>
                <w:kern w:val="0"/>
                <w:sz w:val="32"/>
                <w:szCs w:val="32"/>
              </w:rPr>
              <w:t>（万元）</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019C" w:rsidRPr="003C019C" w:rsidRDefault="003C019C" w:rsidP="003C019C">
            <w:pPr>
              <w:widowControl/>
              <w:spacing w:line="330" w:lineRule="atLeast"/>
              <w:ind w:right="-105"/>
              <w:jc w:val="center"/>
              <w:rPr>
                <w:rFonts w:ascii="Calibri" w:hAnsi="Calibri" w:cs="宋体"/>
                <w:kern w:val="0"/>
                <w:szCs w:val="21"/>
              </w:rPr>
            </w:pPr>
            <w:r w:rsidRPr="003C019C">
              <w:rPr>
                <w:rFonts w:ascii="宋体" w:hAnsi="宋体" w:cs="宋体" w:hint="eastAsia"/>
                <w:kern w:val="0"/>
                <w:sz w:val="32"/>
                <w:szCs w:val="32"/>
              </w:rPr>
              <w:t>成交价</w:t>
            </w:r>
          </w:p>
          <w:p w:rsidR="003C019C" w:rsidRPr="003C019C" w:rsidRDefault="003C019C" w:rsidP="003C019C">
            <w:pPr>
              <w:widowControl/>
              <w:ind w:right="-105"/>
              <w:jc w:val="center"/>
              <w:rPr>
                <w:rFonts w:ascii="Calibri" w:hAnsi="Calibri" w:cs="宋体"/>
                <w:kern w:val="0"/>
                <w:szCs w:val="21"/>
              </w:rPr>
            </w:pPr>
            <w:r w:rsidRPr="003C019C">
              <w:rPr>
                <w:rFonts w:ascii="宋体" w:hAnsi="宋体" w:cs="宋体" w:hint="eastAsia"/>
                <w:kern w:val="0"/>
                <w:sz w:val="32"/>
                <w:szCs w:val="32"/>
              </w:rPr>
              <w:t>（万元）</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019C" w:rsidRPr="003C019C" w:rsidRDefault="003C019C" w:rsidP="003C019C">
            <w:pPr>
              <w:widowControl/>
              <w:ind w:right="-105"/>
              <w:jc w:val="center"/>
              <w:rPr>
                <w:rFonts w:ascii="Calibri" w:hAnsi="Calibri" w:cs="宋体"/>
                <w:kern w:val="0"/>
                <w:szCs w:val="21"/>
              </w:rPr>
            </w:pPr>
            <w:r w:rsidRPr="003C019C">
              <w:rPr>
                <w:rFonts w:ascii="宋体" w:hAnsi="宋体" w:cs="宋体" w:hint="eastAsia"/>
                <w:kern w:val="0"/>
                <w:sz w:val="32"/>
                <w:szCs w:val="32"/>
              </w:rPr>
              <w:t>竞得人</w:t>
            </w:r>
          </w:p>
        </w:tc>
      </w:tr>
      <w:tr w:rsidR="003C019C" w:rsidRPr="003C019C" w:rsidTr="003C019C">
        <w:trPr>
          <w:trHeight w:val="938"/>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019C" w:rsidRPr="003C019C" w:rsidRDefault="003C019C" w:rsidP="003C019C">
            <w:pPr>
              <w:widowControl/>
              <w:jc w:val="center"/>
              <w:rPr>
                <w:rFonts w:ascii="Calibri" w:hAnsi="Calibri" w:cs="宋体"/>
                <w:kern w:val="0"/>
                <w:szCs w:val="21"/>
              </w:rPr>
            </w:pPr>
            <w:r>
              <w:rPr>
                <w:rFonts w:ascii="宋体" w:hAnsi="宋体" w:cs="宋体" w:hint="eastAsia"/>
                <w:kern w:val="0"/>
                <w:sz w:val="32"/>
                <w:szCs w:val="32"/>
              </w:rPr>
              <w:t>138</w:t>
            </w:r>
          </w:p>
        </w:tc>
        <w:tc>
          <w:tcPr>
            <w:tcW w:w="1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019C" w:rsidRPr="003C019C" w:rsidRDefault="003C019C" w:rsidP="003C019C">
            <w:pPr>
              <w:widowControl/>
              <w:jc w:val="center"/>
              <w:rPr>
                <w:rFonts w:ascii="Calibri" w:hAnsi="Calibri" w:cs="宋体"/>
                <w:kern w:val="0"/>
                <w:szCs w:val="21"/>
              </w:rPr>
            </w:pPr>
            <w:r>
              <w:rPr>
                <w:rFonts w:ascii="宋体" w:hAnsi="宋体" w:cs="宋体" w:hint="eastAsia"/>
                <w:kern w:val="0"/>
                <w:sz w:val="32"/>
                <w:szCs w:val="32"/>
              </w:rPr>
              <w:t>163</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019C" w:rsidRPr="003C019C" w:rsidRDefault="003C019C" w:rsidP="003C019C">
            <w:pPr>
              <w:widowControl/>
              <w:jc w:val="center"/>
              <w:rPr>
                <w:rFonts w:ascii="宋体" w:hAnsi="宋体" w:cs="宋体"/>
                <w:kern w:val="0"/>
                <w:sz w:val="32"/>
                <w:szCs w:val="32"/>
              </w:rPr>
            </w:pPr>
            <w:r w:rsidRPr="003C019C">
              <w:rPr>
                <w:rFonts w:ascii="宋体" w:hAnsi="宋体" w:cs="宋体" w:hint="eastAsia"/>
                <w:kern w:val="0"/>
                <w:sz w:val="32"/>
                <w:szCs w:val="32"/>
              </w:rPr>
              <w:t>遂昌县</w:t>
            </w:r>
            <w:proofErr w:type="gramStart"/>
            <w:r w:rsidRPr="003C019C">
              <w:rPr>
                <w:rFonts w:ascii="宋体" w:hAnsi="宋体" w:cs="宋体" w:hint="eastAsia"/>
                <w:kern w:val="0"/>
                <w:sz w:val="32"/>
                <w:szCs w:val="32"/>
              </w:rPr>
              <w:t>明典石</w:t>
            </w:r>
            <w:proofErr w:type="gramEnd"/>
            <w:r w:rsidRPr="003C019C">
              <w:rPr>
                <w:rFonts w:ascii="宋体" w:hAnsi="宋体" w:cs="宋体" w:hint="eastAsia"/>
                <w:kern w:val="0"/>
                <w:sz w:val="32"/>
                <w:szCs w:val="32"/>
              </w:rPr>
              <w:t>业有限公司</w:t>
            </w:r>
          </w:p>
        </w:tc>
      </w:tr>
    </w:tbl>
    <w:p w:rsidR="003C019C" w:rsidRPr="003C019C" w:rsidRDefault="003C019C" w:rsidP="003C019C">
      <w:pPr>
        <w:widowControl/>
        <w:shd w:val="clear" w:color="auto" w:fill="FFFFFF"/>
        <w:spacing w:line="420" w:lineRule="atLeast"/>
        <w:ind w:right="357" w:firstLine="5600"/>
        <w:rPr>
          <w:rFonts w:ascii="Calibri" w:hAnsi="Calibri" w:cs="宋体"/>
          <w:color w:val="000000"/>
          <w:kern w:val="0"/>
          <w:szCs w:val="21"/>
        </w:rPr>
      </w:pPr>
      <w:r w:rsidRPr="003C019C">
        <w:rPr>
          <w:rFonts w:ascii="宋体" w:hAnsi="宋体" w:cs="宋体" w:hint="eastAsia"/>
          <w:color w:val="000000"/>
          <w:kern w:val="0"/>
          <w:sz w:val="32"/>
          <w:szCs w:val="32"/>
        </w:rPr>
        <w:t> </w:t>
      </w:r>
    </w:p>
    <w:p w:rsidR="003C019C" w:rsidRPr="003C019C" w:rsidRDefault="003C019C" w:rsidP="003C019C">
      <w:pPr>
        <w:widowControl/>
        <w:shd w:val="clear" w:color="auto" w:fill="FFFFFF"/>
        <w:spacing w:line="420" w:lineRule="atLeast"/>
        <w:ind w:right="357" w:firstLine="5600"/>
        <w:rPr>
          <w:rFonts w:ascii="Calibri" w:hAnsi="Calibri" w:cs="宋体"/>
          <w:color w:val="000000"/>
          <w:kern w:val="0"/>
          <w:szCs w:val="21"/>
        </w:rPr>
      </w:pPr>
      <w:r w:rsidRPr="003C019C">
        <w:rPr>
          <w:rFonts w:ascii="宋体" w:hAnsi="宋体" w:cs="宋体" w:hint="eastAsia"/>
          <w:color w:val="000000"/>
          <w:kern w:val="0"/>
          <w:sz w:val="32"/>
          <w:szCs w:val="32"/>
        </w:rPr>
        <w:t> </w:t>
      </w:r>
    </w:p>
    <w:p w:rsidR="003C019C" w:rsidRPr="003C019C" w:rsidRDefault="003C019C" w:rsidP="003C019C">
      <w:pPr>
        <w:widowControl/>
        <w:shd w:val="clear" w:color="auto" w:fill="FFFFFF"/>
        <w:spacing w:line="420" w:lineRule="atLeast"/>
        <w:ind w:right="357"/>
        <w:jc w:val="right"/>
        <w:rPr>
          <w:rFonts w:ascii="Calibri" w:hAnsi="Calibri" w:cs="宋体"/>
          <w:color w:val="000000"/>
          <w:kern w:val="0"/>
          <w:szCs w:val="21"/>
        </w:rPr>
      </w:pPr>
      <w:r w:rsidRPr="003C019C">
        <w:rPr>
          <w:rFonts w:ascii="宋体" w:hAnsi="宋体" w:cs="宋体" w:hint="eastAsia"/>
          <w:color w:val="000000"/>
          <w:kern w:val="0"/>
          <w:sz w:val="32"/>
          <w:szCs w:val="32"/>
        </w:rPr>
        <w:t>遂昌县国土资源局</w:t>
      </w:r>
    </w:p>
    <w:p w:rsidR="003C019C" w:rsidRPr="003C019C" w:rsidRDefault="003C019C" w:rsidP="003C019C">
      <w:pPr>
        <w:widowControl/>
        <w:shd w:val="clear" w:color="auto" w:fill="FFFFFF"/>
        <w:spacing w:line="420" w:lineRule="atLeast"/>
        <w:ind w:right="357"/>
        <w:jc w:val="right"/>
        <w:rPr>
          <w:rFonts w:ascii="Calibri" w:hAnsi="Calibri" w:cs="宋体"/>
          <w:color w:val="000000"/>
          <w:kern w:val="0"/>
          <w:szCs w:val="21"/>
        </w:rPr>
      </w:pPr>
      <w:r w:rsidRPr="003C019C">
        <w:rPr>
          <w:rFonts w:ascii="宋体" w:hAnsi="宋体" w:cs="宋体" w:hint="eastAsia"/>
          <w:color w:val="000000"/>
          <w:kern w:val="0"/>
          <w:sz w:val="32"/>
          <w:szCs w:val="32"/>
        </w:rPr>
        <w:t>遂昌县公共资源交易中心</w:t>
      </w:r>
    </w:p>
    <w:p w:rsidR="003C019C" w:rsidRPr="003C019C" w:rsidRDefault="003C019C" w:rsidP="003C019C">
      <w:pPr>
        <w:widowControl/>
        <w:shd w:val="clear" w:color="auto" w:fill="FFFFFF"/>
        <w:spacing w:line="420" w:lineRule="atLeast"/>
        <w:ind w:right="357"/>
        <w:jc w:val="right"/>
        <w:rPr>
          <w:rFonts w:ascii="Calibri" w:hAnsi="Calibri" w:cs="宋体"/>
          <w:color w:val="000000"/>
          <w:kern w:val="0"/>
          <w:szCs w:val="21"/>
        </w:rPr>
      </w:pPr>
      <w:r>
        <w:rPr>
          <w:rFonts w:ascii="宋体" w:hAnsi="宋体" w:cs="宋体" w:hint="eastAsia"/>
          <w:color w:val="000000"/>
          <w:kern w:val="0"/>
          <w:sz w:val="32"/>
          <w:szCs w:val="32"/>
        </w:rPr>
        <w:t>二〇一九年二月二十</w:t>
      </w:r>
      <w:r w:rsidRPr="003C019C">
        <w:rPr>
          <w:rFonts w:ascii="宋体" w:hAnsi="宋体" w:cs="宋体" w:hint="eastAsia"/>
          <w:color w:val="000000"/>
          <w:kern w:val="0"/>
          <w:sz w:val="32"/>
          <w:szCs w:val="32"/>
        </w:rPr>
        <w:t>日</w:t>
      </w:r>
    </w:p>
    <w:p w:rsidR="003C019C" w:rsidRDefault="003C019C" w:rsidP="003C019C">
      <w:pPr>
        <w:spacing w:line="600" w:lineRule="exact"/>
        <w:jc w:val="left"/>
        <w:textAlignment w:val="baseline"/>
        <w:rPr>
          <w:rFonts w:hint="eastAsia"/>
          <w:b/>
          <w:sz w:val="36"/>
        </w:rPr>
      </w:pPr>
    </w:p>
    <w:p w:rsidR="007721FB" w:rsidRPr="003C019C" w:rsidRDefault="007721FB" w:rsidP="003C019C">
      <w:pPr>
        <w:ind w:firstLine="315"/>
        <w:jc w:val="left"/>
      </w:pPr>
    </w:p>
    <w:sectPr w:rsidR="007721FB" w:rsidRPr="003C019C" w:rsidSect="007721F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5B6" w:rsidRDefault="004245B6" w:rsidP="003C019C">
      <w:pPr>
        <w:ind w:firstLine="315"/>
      </w:pPr>
      <w:r>
        <w:separator/>
      </w:r>
    </w:p>
  </w:endnote>
  <w:endnote w:type="continuationSeparator" w:id="0">
    <w:p w:rsidR="004245B6" w:rsidRDefault="004245B6" w:rsidP="003C019C">
      <w:pPr>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9C" w:rsidRDefault="003C019C" w:rsidP="003C019C">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9C" w:rsidRDefault="003C019C" w:rsidP="003C019C">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9C" w:rsidRDefault="003C019C" w:rsidP="003C019C">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5B6" w:rsidRDefault="004245B6" w:rsidP="003C019C">
      <w:pPr>
        <w:ind w:firstLine="315"/>
      </w:pPr>
      <w:r>
        <w:separator/>
      </w:r>
    </w:p>
  </w:footnote>
  <w:footnote w:type="continuationSeparator" w:id="0">
    <w:p w:rsidR="004245B6" w:rsidRDefault="004245B6" w:rsidP="003C019C">
      <w:pPr>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9C" w:rsidRDefault="003C019C" w:rsidP="003C019C">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9C" w:rsidRDefault="003C019C" w:rsidP="003C019C">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9C" w:rsidRDefault="003C019C" w:rsidP="003C019C">
    <w:pPr>
      <w:pStyle w:val="a3"/>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19C"/>
    <w:rsid w:val="000C0243"/>
    <w:rsid w:val="0032453E"/>
    <w:rsid w:val="003C019C"/>
    <w:rsid w:val="00410B3E"/>
    <w:rsid w:val="004245B6"/>
    <w:rsid w:val="007721FB"/>
    <w:rsid w:val="00955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150" w:firstLine="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C"/>
    <w:pPr>
      <w:widowControl w:val="0"/>
      <w:ind w:firstLineChars="0" w:firstLine="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19C"/>
    <w:pPr>
      <w:pBdr>
        <w:bottom w:val="single" w:sz="6" w:space="1" w:color="auto"/>
      </w:pBdr>
      <w:tabs>
        <w:tab w:val="center" w:pos="4153"/>
        <w:tab w:val="right" w:pos="8306"/>
      </w:tabs>
      <w:snapToGrid w:val="0"/>
      <w:ind w:firstLineChars="150" w:firstLine="15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019C"/>
    <w:rPr>
      <w:sz w:val="18"/>
      <w:szCs w:val="18"/>
    </w:rPr>
  </w:style>
  <w:style w:type="paragraph" w:styleId="a4">
    <w:name w:val="footer"/>
    <w:basedOn w:val="a"/>
    <w:link w:val="Char0"/>
    <w:uiPriority w:val="99"/>
    <w:semiHidden/>
    <w:unhideWhenUsed/>
    <w:rsid w:val="003C019C"/>
    <w:pPr>
      <w:tabs>
        <w:tab w:val="center" w:pos="4153"/>
        <w:tab w:val="right" w:pos="8306"/>
      </w:tabs>
      <w:snapToGrid w:val="0"/>
      <w:ind w:firstLineChars="150" w:firstLine="15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019C"/>
    <w:rPr>
      <w:sz w:val="18"/>
      <w:szCs w:val="18"/>
    </w:rPr>
  </w:style>
  <w:style w:type="paragraph" w:styleId="a5">
    <w:name w:val="Normal (Web)"/>
    <w:basedOn w:val="a"/>
    <w:uiPriority w:val="99"/>
    <w:unhideWhenUsed/>
    <w:rsid w:val="003C019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23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2019-02-20T07:09:00Z</dcterms:created>
  <dcterms:modified xsi:type="dcterms:W3CDTF">2019-02-20T07:17:00Z</dcterms:modified>
</cp:coreProperties>
</file>