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800" w:lineRule="exact"/>
        <w:jc w:val="center"/>
        <w:rPr>
          <w:rFonts w:hint="eastAsia" w:ascii="宋体" w:eastAsia="宋体"/>
          <w:lang w:eastAsia="zh-CN"/>
        </w:rPr>
      </w:pPr>
      <w:r>
        <w:rPr>
          <w:rFonts w:hint="eastAsia" w:ascii="宋体" w:eastAsia="宋体"/>
          <w:lang w:eastAsia="zh-CN"/>
        </w:rPr>
        <w:t>遂昌县2022年王村口镇对正村水毁水利工程</w:t>
      </w:r>
    </w:p>
    <w:p>
      <w:pPr>
        <w:pStyle w:val="2"/>
        <w:spacing w:before="0" w:after="0" w:line="800" w:lineRule="exact"/>
        <w:jc w:val="center"/>
        <w:rPr>
          <w:rFonts w:hint="eastAsia" w:ascii="宋体" w:eastAsia="宋体"/>
        </w:rPr>
      </w:pPr>
      <w:r>
        <w:rPr>
          <w:rFonts w:hint="eastAsia" w:ascii="宋体" w:eastAsia="宋体"/>
          <w:lang w:eastAsia="zh-CN"/>
        </w:rPr>
        <w:t>修复工程</w:t>
      </w:r>
      <w:r>
        <w:rPr>
          <w:rFonts w:hint="eastAsia" w:ascii="宋体" w:eastAsia="宋体"/>
        </w:rPr>
        <w:t>招标公告</w:t>
      </w:r>
    </w:p>
    <w:p>
      <w:pPr>
        <w:spacing w:line="440" w:lineRule="exact"/>
        <w:jc w:val="center"/>
        <w:textAlignment w:val="baseline"/>
        <w:rPr>
          <w:rFonts w:hint="default" w:ascii="宋体" w:hAnsi="宋体" w:eastAsia="宋体" w:cs="宋体"/>
          <w:b/>
          <w:color w:val="auto"/>
          <w:sz w:val="21"/>
          <w:szCs w:val="21"/>
          <w:lang w:val="en-US" w:eastAsia="zh-CN"/>
        </w:rPr>
      </w:pPr>
      <w:r>
        <w:rPr>
          <w:rFonts w:hint="eastAsia" w:ascii="宋体" w:hAnsi="宋体"/>
          <w:b/>
          <w:color w:val="auto"/>
          <w:sz w:val="21"/>
          <w:szCs w:val="21"/>
          <w:lang w:val="en-US" w:eastAsia="zh-CN"/>
        </w:rPr>
        <w:t xml:space="preserve">                                             </w:t>
      </w:r>
      <w:r>
        <w:rPr>
          <w:rFonts w:hint="eastAsia" w:ascii="宋体" w:hAnsi="宋体" w:eastAsia="宋体" w:cs="宋体"/>
          <w:b/>
          <w:color w:val="auto"/>
          <w:sz w:val="21"/>
          <w:szCs w:val="21"/>
          <w:lang w:val="en-US" w:eastAsia="zh-CN"/>
        </w:rPr>
        <w:t xml:space="preserve">  </w:t>
      </w:r>
      <w:r>
        <w:rPr>
          <w:rFonts w:hint="eastAsia" w:ascii="宋体" w:hAnsi="宋体" w:eastAsia="宋体" w:cs="宋体"/>
          <w:b/>
          <w:color w:val="auto"/>
          <w:sz w:val="21"/>
          <w:szCs w:val="21"/>
        </w:rPr>
        <w:t xml:space="preserve"> 招标编号：</w:t>
      </w:r>
      <w:r>
        <w:rPr>
          <w:rFonts w:hint="eastAsia" w:ascii="宋体" w:hAnsi="宋体" w:eastAsia="宋体" w:cs="宋体"/>
          <w:b/>
          <w:color w:val="auto"/>
          <w:sz w:val="21"/>
          <w:szCs w:val="21"/>
          <w:lang w:eastAsia="zh-CN"/>
        </w:rPr>
        <w:t>ZJDL2022A</w:t>
      </w:r>
      <w:r>
        <w:rPr>
          <w:rFonts w:hint="eastAsia" w:ascii="宋体" w:eastAsia="宋体" w:cs="宋体"/>
          <w:b/>
          <w:color w:val="auto"/>
          <w:sz w:val="21"/>
          <w:szCs w:val="21"/>
          <w:lang w:val="en-US" w:eastAsia="zh-CN"/>
        </w:rPr>
        <w:t>45</w:t>
      </w:r>
    </w:p>
    <w:p>
      <w:pPr>
        <w:spacing w:line="440" w:lineRule="exact"/>
        <w:ind w:firstLine="422" w:firstLineChars="200"/>
        <w:jc w:val="both"/>
        <w:textAlignment w:val="baseline"/>
        <w:rPr>
          <w:rFonts w:hint="eastAsia" w:ascii="宋体" w:eastAsia="宋体" w:cs="宋体"/>
          <w:b/>
          <w:color w:val="auto"/>
          <w:sz w:val="24"/>
          <w:szCs w:val="24"/>
          <w:lang w:val="en-US" w:eastAsia="zh-CN"/>
        </w:rPr>
      </w:pPr>
      <w:r>
        <w:rPr>
          <w:rFonts w:hint="eastAsia" w:ascii="宋体" w:eastAsia="宋体" w:cs="宋体"/>
          <w:b/>
          <w:color w:val="auto"/>
          <w:sz w:val="21"/>
          <w:szCs w:val="21"/>
          <w:lang w:val="en-US" w:eastAsia="zh-CN"/>
        </w:rPr>
        <w:t>1、招标条件</w:t>
      </w:r>
    </w:p>
    <w:p>
      <w:pPr>
        <w:spacing w:line="440" w:lineRule="exact"/>
        <w:ind w:firstLine="413" w:firstLineChars="196"/>
        <w:rPr>
          <w:rFonts w:hint="eastAsia" w:ascii="宋体" w:hAnsi="宋体" w:eastAsia="宋体" w:cs="宋体"/>
          <w:color w:val="auto"/>
          <w:sz w:val="21"/>
          <w:szCs w:val="21"/>
        </w:rPr>
      </w:pPr>
      <w:r>
        <w:rPr>
          <w:rFonts w:hint="eastAsia" w:ascii="宋体" w:eastAsia="宋体" w:cs="宋体"/>
          <w:b/>
          <w:color w:val="auto"/>
          <w:sz w:val="21"/>
          <w:szCs w:val="21"/>
          <w:u w:val="single"/>
          <w:lang w:eastAsia="zh-CN"/>
        </w:rPr>
        <w:t>遂昌县2022年王村口镇对正村水毁水利工程修复工程</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已由</w:t>
      </w:r>
      <w:r>
        <w:rPr>
          <w:rFonts w:hint="eastAsia" w:ascii="宋体" w:eastAsia="宋体" w:cs="宋体"/>
          <w:b/>
          <w:bCs/>
          <w:color w:val="auto"/>
          <w:sz w:val="21"/>
          <w:szCs w:val="21"/>
          <w:u w:val="single"/>
          <w:lang w:val="en-US" w:eastAsia="zh-CN"/>
        </w:rPr>
        <w:t>遂水利发〔2022〕133 号</w:t>
      </w:r>
      <w:r>
        <w:rPr>
          <w:rFonts w:hint="eastAsia" w:ascii="宋体" w:hAnsi="宋体" w:eastAsia="宋体" w:cs="宋体"/>
          <w:color w:val="auto"/>
          <w:sz w:val="21"/>
          <w:szCs w:val="21"/>
        </w:rPr>
        <w:t>文</w:t>
      </w:r>
      <w:r>
        <w:rPr>
          <w:rFonts w:hint="eastAsia" w:ascii="宋体" w:hAnsi="宋体" w:eastAsia="宋体" w:cs="宋体"/>
          <w:color w:val="auto"/>
          <w:sz w:val="21"/>
          <w:szCs w:val="21"/>
          <w:lang w:eastAsia="zh-CN"/>
        </w:rPr>
        <w:t>件</w:t>
      </w:r>
      <w:r>
        <w:rPr>
          <w:rFonts w:hint="eastAsia" w:ascii="宋体" w:hAnsi="宋体" w:eastAsia="宋体" w:cs="宋体"/>
          <w:color w:val="auto"/>
          <w:sz w:val="21"/>
          <w:szCs w:val="21"/>
        </w:rPr>
        <w:t>批准建设，项目业主为</w:t>
      </w:r>
      <w:r>
        <w:rPr>
          <w:rFonts w:hint="eastAsia" w:ascii="宋体" w:hAnsi="宋体" w:eastAsia="宋体" w:cs="宋体"/>
          <w:color w:val="auto"/>
          <w:sz w:val="21"/>
          <w:szCs w:val="21"/>
          <w:u w:val="single"/>
        </w:rPr>
        <w:t xml:space="preserve"> </w:t>
      </w:r>
      <w:r>
        <w:rPr>
          <w:rFonts w:hint="eastAsia" w:ascii="宋体" w:eastAsia="宋体" w:cs="宋体"/>
          <w:b/>
          <w:color w:val="auto"/>
          <w:sz w:val="21"/>
          <w:szCs w:val="21"/>
          <w:u w:val="single"/>
          <w:lang w:eastAsia="zh-CN"/>
        </w:rPr>
        <w:t>遂昌县王村口镇人民政府</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lang w:eastAsia="zh-CN"/>
        </w:rPr>
        <w:t>浙江鼎力工程项目管理有限公司</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受业主委托代理本工程的招标事宜。项目已具备施工招标条件，经有关部门批准，现对该</w:t>
      </w:r>
      <w:r>
        <w:rPr>
          <w:rFonts w:hint="eastAsia" w:ascii="宋体" w:hAnsi="宋体" w:eastAsia="宋体" w:cs="宋体"/>
          <w:bCs/>
          <w:color w:val="auto"/>
          <w:sz w:val="21"/>
          <w:szCs w:val="21"/>
        </w:rPr>
        <w:t>工程</w:t>
      </w:r>
      <w:r>
        <w:rPr>
          <w:rFonts w:hint="eastAsia" w:ascii="宋体" w:hAnsi="宋体" w:eastAsia="宋体" w:cs="宋体"/>
          <w:color w:val="auto"/>
          <w:sz w:val="21"/>
          <w:szCs w:val="21"/>
        </w:rPr>
        <w:t>施工进行</w:t>
      </w:r>
      <w:r>
        <w:rPr>
          <w:rFonts w:hint="eastAsia" w:ascii="宋体" w:hAnsi="宋体" w:eastAsia="宋体" w:cs="宋体"/>
          <w:bCs/>
          <w:color w:val="auto"/>
          <w:sz w:val="21"/>
          <w:szCs w:val="21"/>
        </w:rPr>
        <w:t>公开招</w:t>
      </w:r>
      <w:r>
        <w:rPr>
          <w:rFonts w:hint="eastAsia" w:ascii="宋体" w:hAnsi="宋体" w:eastAsia="宋体" w:cs="宋体"/>
          <w:color w:val="auto"/>
          <w:sz w:val="21"/>
          <w:szCs w:val="21"/>
        </w:rPr>
        <w:t>标。</w:t>
      </w:r>
    </w:p>
    <w:p>
      <w:pPr>
        <w:spacing w:line="440" w:lineRule="exact"/>
        <w:ind w:firstLine="420" w:firstLineChars="200"/>
        <w:textAlignment w:val="baseline"/>
        <w:rPr>
          <w:rFonts w:hint="eastAsia" w:ascii="宋体" w:eastAsia="宋体"/>
          <w:sz w:val="21"/>
          <w:szCs w:val="21"/>
        </w:rPr>
      </w:pPr>
      <w:r>
        <w:rPr>
          <w:rFonts w:hint="eastAsia" w:ascii="宋体" w:hAnsi="宋体" w:eastAsia="宋体" w:cs="宋体"/>
          <w:color w:val="auto"/>
          <w:sz w:val="21"/>
          <w:szCs w:val="21"/>
        </w:rPr>
        <w:t>资金：建设资金来自</w:t>
      </w:r>
      <w:r>
        <w:rPr>
          <w:rFonts w:hint="eastAsia" w:ascii="宋体" w:hAnsi="宋体" w:eastAsia="宋体" w:cs="宋体"/>
          <w:b/>
          <w:color w:val="auto"/>
          <w:sz w:val="21"/>
          <w:szCs w:val="21"/>
          <w:u w:val="single"/>
        </w:rPr>
        <w:t xml:space="preserve"> </w:t>
      </w:r>
      <w:r>
        <w:rPr>
          <w:rFonts w:hint="eastAsia" w:ascii="宋体" w:eastAsia="宋体" w:cs="宋体"/>
          <w:b/>
          <w:color w:val="auto"/>
          <w:sz w:val="21"/>
          <w:szCs w:val="21"/>
          <w:u w:val="single"/>
          <w:lang w:eastAsia="zh-CN"/>
        </w:rPr>
        <w:t>中央救灾资金及县财政资金</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，项目出资比例</w:t>
      </w:r>
      <w:r>
        <w:rPr>
          <w:rFonts w:hint="eastAsia" w:ascii="宋体" w:hAnsi="宋体" w:eastAsia="宋体" w:cs="宋体"/>
          <w:b/>
          <w:color w:val="auto"/>
          <w:sz w:val="21"/>
          <w:szCs w:val="21"/>
          <w:u w:val="single"/>
        </w:rPr>
        <w:t xml:space="preserve"> 100% </w:t>
      </w:r>
      <w:r>
        <w:rPr>
          <w:rFonts w:hint="eastAsia" w:ascii="宋体" w:hAnsi="宋体" w:eastAsia="宋体" w:cs="宋体"/>
          <w:color w:val="auto"/>
          <w:sz w:val="21"/>
          <w:szCs w:val="21"/>
        </w:rPr>
        <w:t>。</w:t>
      </w:r>
    </w:p>
    <w:p>
      <w:pPr>
        <w:spacing w:line="440" w:lineRule="exact"/>
        <w:ind w:firstLine="422" w:firstLineChars="200"/>
        <w:jc w:val="both"/>
        <w:rPr>
          <w:rFonts w:hint="eastAsia" w:ascii="宋体" w:eastAsia="宋体"/>
          <w:b/>
          <w:color w:val="auto"/>
          <w:sz w:val="21"/>
          <w:szCs w:val="21"/>
        </w:rPr>
      </w:pPr>
      <w:r>
        <w:rPr>
          <w:rFonts w:hint="eastAsia" w:ascii="宋体" w:hAnsi="宋体" w:eastAsia="宋体" w:cs="宋体"/>
          <w:b/>
          <w:color w:val="auto"/>
          <w:sz w:val="21"/>
          <w:szCs w:val="21"/>
          <w:lang w:val="en-US" w:eastAsia="zh-CN"/>
        </w:rPr>
        <w:t>2、项目概况与招标范围：</w:t>
      </w:r>
    </w:p>
    <w:p>
      <w:pPr>
        <w:keepNext w:val="0"/>
        <w:keepLines w:val="0"/>
        <w:pageBreakBefore w:val="0"/>
        <w:widowControl/>
        <w:tabs>
          <w:tab w:val="right" w:pos="9540"/>
        </w:tabs>
        <w:kinsoku/>
        <w:wordWrap/>
        <w:overflowPunct/>
        <w:topLinePunct w:val="0"/>
        <w:bidi w:val="0"/>
        <w:snapToGrid/>
        <w:spacing w:line="500" w:lineRule="exact"/>
        <w:ind w:firstLine="420" w:firstLineChars="200"/>
        <w:jc w:val="both"/>
        <w:textAlignment w:val="auto"/>
        <w:rPr>
          <w:rFonts w:hint="eastAsia" w:ascii="宋体" w:eastAsia="宋体"/>
          <w:color w:val="auto"/>
          <w:sz w:val="21"/>
          <w:szCs w:val="21"/>
        </w:rPr>
      </w:pPr>
      <w:r>
        <w:rPr>
          <w:rFonts w:hint="eastAsia" w:ascii="宋体" w:eastAsia="宋体"/>
          <w:color w:val="auto"/>
          <w:sz w:val="21"/>
          <w:szCs w:val="21"/>
        </w:rPr>
        <w:t>1、建设地点：</w:t>
      </w:r>
      <w:r>
        <w:rPr>
          <w:rFonts w:hint="eastAsia" w:ascii="宋体" w:eastAsia="宋体"/>
          <w:b/>
          <w:color w:val="auto"/>
          <w:sz w:val="21"/>
          <w:szCs w:val="21"/>
          <w:u w:val="single"/>
          <w:lang w:eastAsia="zh-CN"/>
        </w:rPr>
        <w:t>王村口镇对正村</w:t>
      </w:r>
      <w:r>
        <w:rPr>
          <w:rFonts w:hint="eastAsia" w:ascii="宋体" w:eastAsia="宋体"/>
          <w:color w:val="auto"/>
          <w:sz w:val="21"/>
          <w:szCs w:val="21"/>
        </w:rPr>
        <w:t>。</w:t>
      </w:r>
      <w:r>
        <w:rPr>
          <w:rFonts w:ascii="宋体" w:eastAsia="宋体"/>
          <w:color w:val="auto"/>
          <w:sz w:val="21"/>
          <w:szCs w:val="21"/>
        </w:rPr>
        <w:tab/>
      </w:r>
    </w:p>
    <w:p>
      <w:pPr>
        <w:keepNext w:val="0"/>
        <w:keepLines w:val="0"/>
        <w:pageBreakBefore w:val="0"/>
        <w:widowControl/>
        <w:tabs>
          <w:tab w:val="center" w:pos="5139"/>
        </w:tabs>
        <w:kinsoku/>
        <w:wordWrap/>
        <w:overflowPunct/>
        <w:topLinePunct w:val="0"/>
        <w:bidi w:val="0"/>
        <w:snapToGrid/>
        <w:spacing w:line="500" w:lineRule="exact"/>
        <w:ind w:firstLine="420" w:firstLineChars="200"/>
        <w:textAlignment w:val="auto"/>
        <w:rPr>
          <w:rFonts w:ascii="宋体" w:eastAsia="宋体"/>
          <w:b/>
          <w:bCs/>
          <w:color w:val="auto"/>
          <w:sz w:val="21"/>
          <w:szCs w:val="21"/>
          <w:u w:val="single"/>
        </w:rPr>
      </w:pPr>
      <w:bookmarkStart w:id="0" w:name="_Hlk66990443"/>
      <w:r>
        <w:rPr>
          <w:rFonts w:hint="eastAsia" w:ascii="宋体" w:eastAsia="宋体"/>
          <w:color w:val="auto"/>
          <w:sz w:val="21"/>
          <w:szCs w:val="21"/>
        </w:rPr>
        <w:t>2、建筑规模</w:t>
      </w:r>
      <w:r>
        <w:rPr>
          <w:rFonts w:hint="eastAsia" w:ascii="宋体" w:eastAsia="宋体"/>
          <w:color w:val="auto"/>
          <w:sz w:val="21"/>
          <w:szCs w:val="21"/>
          <w:lang w:eastAsia="zh-CN"/>
        </w:rPr>
        <w:t>：</w:t>
      </w:r>
      <w:r>
        <w:rPr>
          <w:rFonts w:hint="eastAsia" w:ascii="宋体" w:hAnsi="宋体" w:eastAsia="宋体" w:cs="Times New Roman"/>
          <w:b/>
          <w:color w:val="auto"/>
          <w:sz w:val="21"/>
          <w:szCs w:val="21"/>
          <w:u w:val="single"/>
          <w:lang w:eastAsia="zh-CN"/>
        </w:rPr>
        <w:t>主要建设内容为挡墙修复等工程（详见已标价工程量清单）。</w:t>
      </w:r>
    </w:p>
    <w:p>
      <w:pPr>
        <w:keepNext w:val="0"/>
        <w:keepLines w:val="0"/>
        <w:pageBreakBefore w:val="0"/>
        <w:widowControl/>
        <w:kinsoku/>
        <w:wordWrap/>
        <w:overflowPunct/>
        <w:topLinePunct w:val="0"/>
        <w:bidi w:val="0"/>
        <w:snapToGrid/>
        <w:spacing w:line="500" w:lineRule="exact"/>
        <w:ind w:firstLine="420" w:firstLineChars="200"/>
        <w:jc w:val="both"/>
        <w:textAlignment w:val="auto"/>
        <w:rPr>
          <w:rFonts w:hint="eastAsia" w:ascii="宋体" w:eastAsia="宋体"/>
          <w:color w:val="auto"/>
          <w:sz w:val="21"/>
          <w:szCs w:val="21"/>
        </w:rPr>
      </w:pPr>
      <w:r>
        <w:rPr>
          <w:rFonts w:hint="eastAsia" w:ascii="宋体" w:eastAsia="宋体"/>
          <w:bCs/>
          <w:color w:val="auto"/>
          <w:sz w:val="21"/>
          <w:szCs w:val="21"/>
        </w:rPr>
        <w:t>3、招标范围：</w:t>
      </w:r>
      <w:r>
        <w:rPr>
          <w:rFonts w:hint="eastAsia" w:ascii="宋体" w:eastAsia="宋体"/>
          <w:b/>
          <w:color w:val="auto"/>
          <w:sz w:val="21"/>
          <w:szCs w:val="21"/>
          <w:u w:val="single"/>
        </w:rPr>
        <w:t>本工程施工图范围内的所有工程（具体详见工程量清单）</w:t>
      </w:r>
      <w:r>
        <w:rPr>
          <w:rFonts w:hint="eastAsia" w:ascii="宋体" w:eastAsia="宋体"/>
          <w:b/>
          <w:bCs/>
          <w:color w:val="auto"/>
          <w:sz w:val="21"/>
          <w:szCs w:val="21"/>
          <w:u w:val="single"/>
        </w:rPr>
        <w:t>。</w:t>
      </w:r>
    </w:p>
    <w:bookmarkEnd w:id="0"/>
    <w:p>
      <w:pPr>
        <w:keepNext w:val="0"/>
        <w:keepLines w:val="0"/>
        <w:pageBreakBefore w:val="0"/>
        <w:widowControl/>
        <w:kinsoku/>
        <w:wordWrap/>
        <w:overflowPunct/>
        <w:topLinePunct w:val="0"/>
        <w:autoSpaceDE w:val="0"/>
        <w:autoSpaceDN w:val="0"/>
        <w:bidi w:val="0"/>
        <w:adjustRightInd w:val="0"/>
        <w:snapToGrid/>
        <w:spacing w:line="500" w:lineRule="exact"/>
        <w:ind w:firstLine="420" w:firstLineChars="200"/>
        <w:jc w:val="both"/>
        <w:textAlignment w:val="auto"/>
        <w:rPr>
          <w:rFonts w:hint="eastAsia" w:ascii="宋体" w:eastAsia="宋体"/>
          <w:bCs/>
          <w:color w:val="FF0000"/>
          <w:sz w:val="21"/>
          <w:szCs w:val="21"/>
          <w:u w:val="single"/>
        </w:rPr>
      </w:pPr>
      <w:r>
        <w:rPr>
          <w:rFonts w:hint="eastAsia" w:ascii="宋体" w:eastAsia="宋体"/>
          <w:color w:val="auto"/>
          <w:sz w:val="21"/>
          <w:szCs w:val="21"/>
        </w:rPr>
        <w:t>4、工期要求：</w:t>
      </w:r>
      <w:r>
        <w:rPr>
          <w:rFonts w:hint="eastAsia" w:ascii="宋体" w:hAnsi="宋体" w:eastAsia="宋体" w:cs="Times New Roman"/>
          <w:b/>
          <w:color w:val="auto"/>
          <w:sz w:val="21"/>
          <w:szCs w:val="21"/>
          <w:u w:val="single"/>
          <w:lang w:val="en-US" w:eastAsia="zh-CN"/>
        </w:rPr>
        <w:t>30日历天</w:t>
      </w:r>
      <w:r>
        <w:rPr>
          <w:rFonts w:hint="eastAsia" w:ascii="宋体" w:hAnsi="宋体" w:eastAsia="宋体" w:cs="Times New Roman"/>
          <w:b/>
          <w:color w:val="auto"/>
          <w:sz w:val="21"/>
          <w:szCs w:val="21"/>
          <w:u w:val="single"/>
          <w:lang w:eastAsia="zh-CN"/>
        </w:rPr>
        <w:t>。</w:t>
      </w:r>
    </w:p>
    <w:p>
      <w:pPr>
        <w:keepNext w:val="0"/>
        <w:keepLines w:val="0"/>
        <w:pageBreakBefore w:val="0"/>
        <w:widowControl/>
        <w:kinsoku/>
        <w:wordWrap/>
        <w:overflowPunct/>
        <w:topLinePunct w:val="0"/>
        <w:bidi w:val="0"/>
        <w:snapToGrid/>
        <w:spacing w:line="500" w:lineRule="exact"/>
        <w:ind w:firstLine="420" w:firstLineChars="200"/>
        <w:jc w:val="both"/>
        <w:textAlignment w:val="auto"/>
        <w:rPr>
          <w:rFonts w:hint="eastAsia" w:ascii="宋体" w:eastAsia="宋体" w:cs="宋体"/>
          <w:color w:val="auto"/>
          <w:sz w:val="21"/>
          <w:szCs w:val="21"/>
        </w:rPr>
      </w:pPr>
      <w:r>
        <w:rPr>
          <w:rFonts w:hint="eastAsia" w:ascii="宋体" w:eastAsia="宋体"/>
          <w:bCs/>
          <w:color w:val="auto"/>
          <w:sz w:val="21"/>
          <w:szCs w:val="21"/>
        </w:rPr>
        <w:t>5、</w:t>
      </w:r>
      <w:r>
        <w:rPr>
          <w:rFonts w:hint="eastAsia" w:ascii="宋体" w:eastAsia="宋体"/>
          <w:color w:val="auto"/>
          <w:sz w:val="21"/>
          <w:szCs w:val="21"/>
        </w:rPr>
        <w:t>招标控制价</w:t>
      </w:r>
      <w:r>
        <w:rPr>
          <w:rFonts w:hint="eastAsia" w:ascii="宋体" w:eastAsia="宋体"/>
          <w:bCs/>
          <w:color w:val="auto"/>
          <w:sz w:val="21"/>
          <w:szCs w:val="21"/>
        </w:rPr>
        <w:t>：</w:t>
      </w:r>
      <w:r>
        <w:rPr>
          <w:rFonts w:hint="eastAsia" w:ascii="宋体" w:hAnsi="宋体" w:eastAsia="宋体" w:cs="Times New Roman"/>
          <w:b/>
          <w:color w:val="auto"/>
          <w:sz w:val="21"/>
          <w:szCs w:val="21"/>
          <w:u w:val="single"/>
          <w:lang w:val="en-US" w:eastAsia="zh-CN"/>
        </w:rPr>
        <w:t>127769元</w:t>
      </w:r>
      <w:r>
        <w:rPr>
          <w:rFonts w:hint="eastAsia" w:ascii="宋体" w:eastAsia="宋体"/>
          <w:b/>
          <w:bCs/>
          <w:color w:val="auto"/>
          <w:sz w:val="21"/>
          <w:szCs w:val="21"/>
          <w:u w:val="single"/>
        </w:rPr>
        <w:t xml:space="preserve"> </w:t>
      </w:r>
      <w:r>
        <w:rPr>
          <w:rFonts w:hint="eastAsia" w:ascii="宋体" w:eastAsia="宋体" w:cs="宋体"/>
          <w:color w:val="auto"/>
          <w:sz w:val="21"/>
          <w:szCs w:val="21"/>
        </w:rPr>
        <w:t>；</w:t>
      </w:r>
    </w:p>
    <w:p>
      <w:pPr>
        <w:keepNext w:val="0"/>
        <w:keepLines w:val="0"/>
        <w:pageBreakBefore w:val="0"/>
        <w:widowControl/>
        <w:kinsoku/>
        <w:wordWrap/>
        <w:overflowPunct/>
        <w:topLinePunct w:val="0"/>
        <w:bidi w:val="0"/>
        <w:snapToGrid/>
        <w:spacing w:line="500" w:lineRule="exact"/>
        <w:ind w:firstLine="420" w:firstLineChars="200"/>
        <w:jc w:val="both"/>
        <w:textAlignment w:val="auto"/>
        <w:rPr>
          <w:rFonts w:hint="eastAsia" w:ascii="宋体" w:eastAsia="宋体"/>
          <w:b/>
          <w:color w:val="auto"/>
          <w:sz w:val="21"/>
          <w:szCs w:val="21"/>
          <w:u w:val="single"/>
        </w:rPr>
      </w:pPr>
      <w:r>
        <w:rPr>
          <w:rFonts w:hint="eastAsia" w:ascii="宋体" w:eastAsia="宋体"/>
          <w:bCs/>
          <w:color w:val="auto"/>
          <w:sz w:val="21"/>
          <w:szCs w:val="21"/>
        </w:rPr>
        <w:t>6、质量要求：</w:t>
      </w:r>
      <w:r>
        <w:rPr>
          <w:rFonts w:hint="eastAsia" w:ascii="宋体" w:eastAsia="宋体"/>
          <w:b/>
          <w:bCs/>
          <w:color w:val="auto"/>
          <w:sz w:val="21"/>
          <w:szCs w:val="21"/>
          <w:u w:val="single"/>
        </w:rPr>
        <w:t>合格</w:t>
      </w:r>
      <w:r>
        <w:rPr>
          <w:rFonts w:hint="eastAsia" w:ascii="宋体" w:eastAsia="宋体"/>
          <w:b/>
          <w:bCs/>
          <w:color w:val="auto"/>
          <w:sz w:val="21"/>
          <w:szCs w:val="21"/>
        </w:rPr>
        <w:t>；</w:t>
      </w:r>
    </w:p>
    <w:p>
      <w:pPr>
        <w:keepNext w:val="0"/>
        <w:keepLines w:val="0"/>
        <w:pageBreakBefore w:val="0"/>
        <w:widowControl/>
        <w:kinsoku/>
        <w:wordWrap/>
        <w:overflowPunct/>
        <w:topLinePunct w:val="0"/>
        <w:bidi w:val="0"/>
        <w:snapToGrid/>
        <w:spacing w:line="500" w:lineRule="exact"/>
        <w:ind w:firstLine="420" w:firstLineChars="200"/>
        <w:textAlignment w:val="auto"/>
        <w:rPr>
          <w:rFonts w:hint="eastAsia" w:ascii="宋体" w:eastAsia="宋体"/>
          <w:color w:val="auto"/>
          <w:sz w:val="21"/>
          <w:szCs w:val="21"/>
        </w:rPr>
      </w:pPr>
      <w:r>
        <w:rPr>
          <w:rFonts w:hint="eastAsia" w:ascii="宋体" w:eastAsia="宋体"/>
          <w:color w:val="auto"/>
          <w:sz w:val="21"/>
          <w:szCs w:val="21"/>
        </w:rPr>
        <w:t>7、下浮率范围：</w:t>
      </w:r>
      <w:r>
        <w:rPr>
          <w:rFonts w:hint="eastAsia" w:ascii="宋体" w:eastAsia="宋体"/>
          <w:b/>
          <w:color w:val="auto"/>
          <w:sz w:val="21"/>
          <w:szCs w:val="21"/>
          <w:u w:val="single"/>
          <w:lang w:val="en-US" w:eastAsia="zh-CN"/>
        </w:rPr>
        <w:t>5.0%～9.9%</w:t>
      </w:r>
      <w:r>
        <w:rPr>
          <w:rFonts w:hint="eastAsia" w:ascii="宋体" w:eastAsia="宋体"/>
          <w:color w:val="auto"/>
          <w:sz w:val="21"/>
          <w:szCs w:val="21"/>
        </w:rPr>
        <w:t>；</w:t>
      </w:r>
    </w:p>
    <w:p>
      <w:pPr>
        <w:keepNext w:val="0"/>
        <w:keepLines w:val="0"/>
        <w:pageBreakBefore w:val="0"/>
        <w:widowControl/>
        <w:kinsoku/>
        <w:wordWrap/>
        <w:overflowPunct/>
        <w:topLinePunct w:val="0"/>
        <w:bidi w:val="0"/>
        <w:snapToGrid/>
        <w:spacing w:line="500" w:lineRule="exact"/>
        <w:ind w:firstLine="420" w:firstLineChars="200"/>
        <w:textAlignment w:val="auto"/>
        <w:rPr>
          <w:rFonts w:hint="eastAsia" w:ascii="宋体" w:hAnsi="宋体" w:eastAsia="宋体" w:cs="Times New Roman"/>
          <w:b/>
          <w:color w:val="auto"/>
          <w:sz w:val="21"/>
          <w:szCs w:val="21"/>
          <w:u w:val="single"/>
          <w:lang w:eastAsia="zh-CN"/>
        </w:rPr>
      </w:pPr>
      <w:r>
        <w:rPr>
          <w:rFonts w:hint="eastAsia" w:ascii="宋体" w:eastAsia="宋体"/>
          <w:color w:val="auto"/>
          <w:sz w:val="21"/>
          <w:szCs w:val="21"/>
        </w:rPr>
        <w:t>8、投标保证金</w:t>
      </w:r>
      <w:r>
        <w:rPr>
          <w:rFonts w:hint="eastAsia" w:ascii="宋体" w:eastAsia="宋体"/>
          <w:b/>
          <w:bCs/>
          <w:color w:val="auto"/>
          <w:sz w:val="21"/>
          <w:szCs w:val="21"/>
          <w:u w:val="none"/>
        </w:rPr>
        <w:t>：</w:t>
      </w:r>
      <w:r>
        <w:rPr>
          <w:rFonts w:hint="eastAsia" w:ascii="宋体" w:eastAsia="宋体"/>
          <w:b/>
          <w:bCs/>
          <w:color w:val="auto"/>
          <w:sz w:val="21"/>
          <w:szCs w:val="21"/>
          <w:u w:val="single"/>
          <w:lang w:eastAsia="zh-CN"/>
        </w:rPr>
        <w:t>贰仟元整（￥：2000元）</w:t>
      </w:r>
      <w:r>
        <w:rPr>
          <w:rFonts w:hint="eastAsia" w:ascii="宋体" w:hAnsi="宋体" w:eastAsia="宋体" w:cs="Times New Roman"/>
          <w:b/>
          <w:bCs/>
          <w:color w:val="auto"/>
          <w:sz w:val="21"/>
          <w:szCs w:val="21"/>
          <w:u w:val="single"/>
          <w:lang w:eastAsia="zh-CN"/>
        </w:rPr>
        <w:t>。</w:t>
      </w:r>
    </w:p>
    <w:p>
      <w:pPr>
        <w:spacing w:line="440" w:lineRule="exact"/>
        <w:ind w:firstLine="422" w:firstLineChars="200"/>
        <w:jc w:val="both"/>
        <w:rPr>
          <w:rFonts w:hint="eastAsia" w:ascii="宋体" w:eastAsia="宋体"/>
          <w:b/>
          <w:color w:val="auto"/>
          <w:sz w:val="21"/>
          <w:szCs w:val="21"/>
        </w:rPr>
      </w:pPr>
      <w:r>
        <w:rPr>
          <w:rFonts w:hint="eastAsia" w:ascii="宋体" w:eastAsia="宋体"/>
          <w:b/>
          <w:color w:val="auto"/>
          <w:sz w:val="21"/>
          <w:szCs w:val="21"/>
        </w:rPr>
        <w:t>四、投标人资格要求:</w:t>
      </w:r>
    </w:p>
    <w:p>
      <w:pPr>
        <w:spacing w:line="440" w:lineRule="exact"/>
        <w:ind w:firstLine="420" w:firstLineChars="200"/>
        <w:jc w:val="both"/>
        <w:textAlignment w:val="baseline"/>
        <w:rPr>
          <w:rFonts w:hint="eastAsia" w:ascii="宋体" w:eastAsia="宋体"/>
          <w:color w:val="auto"/>
          <w:sz w:val="21"/>
          <w:szCs w:val="21"/>
          <w:u w:val="single"/>
        </w:rPr>
      </w:pPr>
      <w:r>
        <w:rPr>
          <w:rFonts w:hint="eastAsia" w:ascii="宋体" w:eastAsia="宋体"/>
          <w:color w:val="auto"/>
          <w:sz w:val="21"/>
          <w:szCs w:val="21"/>
        </w:rPr>
        <w:t>1、投标人资质类别和等级：</w:t>
      </w:r>
      <w:r>
        <w:rPr>
          <w:rFonts w:hint="eastAsia" w:ascii="宋体" w:eastAsia="宋体"/>
          <w:b/>
          <w:color w:val="auto"/>
          <w:sz w:val="21"/>
          <w:szCs w:val="21"/>
          <w:u w:val="single"/>
          <w:lang w:eastAsia="zh-CN"/>
        </w:rPr>
        <w:t>具备水利水电施工总承包叁级及以上资质的企业</w:t>
      </w:r>
      <w:r>
        <w:rPr>
          <w:rFonts w:hint="eastAsia" w:ascii="宋体" w:eastAsia="宋体"/>
          <w:color w:val="auto"/>
          <w:sz w:val="21"/>
          <w:szCs w:val="21"/>
        </w:rPr>
        <w:t>；</w:t>
      </w:r>
    </w:p>
    <w:p>
      <w:pPr>
        <w:spacing w:line="440" w:lineRule="exact"/>
        <w:ind w:firstLine="420" w:firstLineChars="200"/>
        <w:jc w:val="both"/>
        <w:textAlignment w:val="baseline"/>
        <w:rPr>
          <w:rFonts w:hint="eastAsia" w:ascii="宋体" w:eastAsia="宋体"/>
          <w:color w:val="auto"/>
          <w:sz w:val="21"/>
          <w:szCs w:val="21"/>
          <w:lang w:eastAsia="zh-CN"/>
        </w:rPr>
      </w:pPr>
      <w:r>
        <w:rPr>
          <w:rFonts w:hint="eastAsia" w:ascii="宋体" w:eastAsia="宋体"/>
          <w:color w:val="auto"/>
          <w:sz w:val="21"/>
          <w:szCs w:val="21"/>
        </w:rPr>
        <w:t>2、项目经理资质类别和等级：</w:t>
      </w:r>
      <w:r>
        <w:rPr>
          <w:rFonts w:hint="eastAsia" w:ascii="宋体" w:eastAsia="宋体"/>
          <w:b/>
          <w:color w:val="auto"/>
          <w:sz w:val="21"/>
          <w:szCs w:val="21"/>
          <w:u w:val="single"/>
          <w:lang w:eastAsia="zh-CN"/>
        </w:rPr>
        <w:t>具有水利水电工程专业注册建造师贰级及以上资质，且目前无在建工程或（预）中标工程</w:t>
      </w:r>
    </w:p>
    <w:p>
      <w:pPr>
        <w:spacing w:line="440" w:lineRule="exact"/>
        <w:ind w:firstLine="420" w:firstLineChars="200"/>
        <w:jc w:val="both"/>
        <w:rPr>
          <w:rFonts w:hint="eastAsia" w:ascii="宋体" w:eastAsia="宋体" w:cs="宋体"/>
          <w:color w:val="auto"/>
          <w:spacing w:val="2"/>
          <w:sz w:val="21"/>
          <w:szCs w:val="21"/>
        </w:rPr>
      </w:pPr>
      <w:r>
        <w:rPr>
          <w:rFonts w:hint="eastAsia" w:ascii="宋体" w:eastAsia="宋体" w:cs="仿宋_GB2312"/>
          <w:color w:val="auto"/>
          <w:sz w:val="21"/>
          <w:szCs w:val="21"/>
        </w:rPr>
        <w:t>3、</w:t>
      </w:r>
      <w:r>
        <w:rPr>
          <w:rFonts w:hint="eastAsia" w:ascii="宋体" w:eastAsia="宋体" w:cs="宋体"/>
          <w:color w:val="auto"/>
          <w:spacing w:val="2"/>
          <w:sz w:val="21"/>
          <w:szCs w:val="21"/>
        </w:rPr>
        <w:t>要求投标人企业注册地在遂昌县，且具有独立法人资格；</w:t>
      </w:r>
    </w:p>
    <w:p>
      <w:pPr>
        <w:spacing w:line="440" w:lineRule="exact"/>
        <w:ind w:firstLine="420" w:firstLineChars="200"/>
        <w:jc w:val="both"/>
        <w:rPr>
          <w:rFonts w:hint="eastAsia" w:ascii="宋体" w:eastAsia="宋体"/>
          <w:color w:val="auto"/>
          <w:sz w:val="21"/>
          <w:szCs w:val="21"/>
        </w:rPr>
      </w:pPr>
      <w:r>
        <w:rPr>
          <w:rFonts w:hint="eastAsia" w:ascii="宋体" w:eastAsia="宋体" w:cs="仿宋_GB2312"/>
          <w:color w:val="auto"/>
          <w:sz w:val="21"/>
          <w:szCs w:val="21"/>
        </w:rPr>
        <w:t>4、</w:t>
      </w:r>
      <w:r>
        <w:rPr>
          <w:rFonts w:hint="eastAsia" w:ascii="宋体" w:eastAsia="宋体"/>
          <w:color w:val="auto"/>
          <w:sz w:val="21"/>
          <w:szCs w:val="21"/>
        </w:rPr>
        <w:t>投标人近三个月</w:t>
      </w:r>
      <w:r>
        <w:rPr>
          <w:rFonts w:hint="eastAsia" w:ascii="宋体" w:eastAsia="宋体" w:cs="Arial"/>
          <w:color w:val="auto"/>
          <w:sz w:val="21"/>
          <w:szCs w:val="21"/>
        </w:rPr>
        <w:t>【</w:t>
      </w:r>
      <w:r>
        <w:rPr>
          <w:rFonts w:hint="eastAsia" w:ascii="宋体" w:eastAsia="宋体"/>
          <w:b w:val="0"/>
          <w:bCs w:val="0"/>
          <w:color w:val="000000"/>
          <w:sz w:val="21"/>
          <w:szCs w:val="21"/>
          <w:lang w:eastAsia="zh-CN"/>
        </w:rPr>
        <w:t>2022年8月、2022年9月、2022 年10月</w:t>
      </w:r>
      <w:r>
        <w:rPr>
          <w:rFonts w:hint="eastAsia" w:ascii="宋体" w:eastAsia="宋体" w:cs="Arial"/>
          <w:color w:val="auto"/>
          <w:sz w:val="21"/>
          <w:szCs w:val="21"/>
        </w:rPr>
        <w:t>】</w:t>
      </w:r>
      <w:r>
        <w:rPr>
          <w:rFonts w:hint="eastAsia" w:ascii="宋体" w:eastAsia="宋体"/>
          <w:color w:val="auto"/>
          <w:sz w:val="21"/>
          <w:szCs w:val="21"/>
        </w:rPr>
        <w:t>企业每月</w:t>
      </w:r>
      <w:bookmarkStart w:id="1" w:name="_Hlk66995989"/>
      <w:r>
        <w:rPr>
          <w:rFonts w:hint="eastAsia" w:ascii="宋体" w:eastAsia="宋体"/>
          <w:color w:val="auto"/>
          <w:sz w:val="21"/>
          <w:szCs w:val="21"/>
        </w:rPr>
        <w:t>人员总数不少于50人</w:t>
      </w:r>
      <w:bookmarkEnd w:id="1"/>
      <w:r>
        <w:rPr>
          <w:rFonts w:hint="eastAsia" w:ascii="宋体" w:eastAsia="宋体" w:cs="仿宋_GB2312"/>
          <w:color w:val="auto"/>
          <w:sz w:val="21"/>
          <w:szCs w:val="21"/>
        </w:rPr>
        <w:t>；</w:t>
      </w:r>
    </w:p>
    <w:p>
      <w:pPr>
        <w:spacing w:line="440" w:lineRule="exact"/>
        <w:ind w:firstLine="420" w:firstLineChars="200"/>
        <w:jc w:val="both"/>
        <w:rPr>
          <w:rFonts w:hint="eastAsia" w:ascii="宋体" w:eastAsia="宋体"/>
          <w:color w:val="auto"/>
          <w:sz w:val="21"/>
          <w:szCs w:val="21"/>
        </w:rPr>
      </w:pPr>
      <w:r>
        <w:rPr>
          <w:rFonts w:hint="eastAsia" w:ascii="宋体" w:eastAsia="宋体"/>
          <w:color w:val="auto"/>
          <w:sz w:val="21"/>
          <w:szCs w:val="21"/>
        </w:rPr>
        <w:t>5、其他：本工程不允许资质证书中载明的法定代表人、企业负责人及技术负责人担任项目经理。</w:t>
      </w:r>
    </w:p>
    <w:p>
      <w:pPr>
        <w:spacing w:line="440" w:lineRule="exact"/>
        <w:ind w:firstLine="422" w:firstLineChars="200"/>
        <w:jc w:val="both"/>
        <w:rPr>
          <w:rFonts w:hint="eastAsia" w:ascii="宋体" w:eastAsia="宋体"/>
          <w:snapToGrid w:val="0"/>
          <w:color w:val="auto"/>
          <w:sz w:val="21"/>
          <w:szCs w:val="21"/>
        </w:rPr>
      </w:pPr>
      <w:r>
        <w:rPr>
          <w:rFonts w:hint="eastAsia" w:ascii="宋体" w:eastAsia="宋体"/>
          <w:b/>
          <w:snapToGrid w:val="0"/>
          <w:color w:val="auto"/>
          <w:sz w:val="21"/>
          <w:szCs w:val="21"/>
        </w:rPr>
        <w:t>五、招标公告等资料索取途径：</w:t>
      </w:r>
      <w:r>
        <w:rPr>
          <w:rFonts w:hint="eastAsia" w:ascii="宋体" w:eastAsia="宋体"/>
          <w:snapToGrid w:val="0"/>
          <w:color w:val="auto"/>
          <w:sz w:val="21"/>
          <w:szCs w:val="21"/>
        </w:rPr>
        <w:t xml:space="preserve"> </w:t>
      </w:r>
    </w:p>
    <w:p>
      <w:pPr>
        <w:spacing w:line="440" w:lineRule="exact"/>
        <w:ind w:firstLine="420" w:firstLineChars="200"/>
        <w:rPr>
          <w:rFonts w:hint="eastAsia" w:ascii="宋体" w:eastAsia="宋体"/>
          <w:color w:val="auto"/>
          <w:spacing w:val="-2"/>
          <w:sz w:val="21"/>
          <w:szCs w:val="21"/>
        </w:rPr>
      </w:pPr>
      <w:r>
        <w:rPr>
          <w:rFonts w:hint="eastAsia" w:ascii="宋体" w:eastAsia="宋体"/>
          <w:color w:val="auto"/>
          <w:sz w:val="21"/>
          <w:szCs w:val="21"/>
        </w:rPr>
        <w:t>1、</w:t>
      </w:r>
      <w:bookmarkStart w:id="2" w:name="OLE_LINK2"/>
      <w:bookmarkStart w:id="3" w:name="OLE_LINK3"/>
      <w:bookmarkStart w:id="4" w:name="OLE_LINK4"/>
      <w:r>
        <w:rPr>
          <w:rFonts w:hint="eastAsia" w:ascii="宋体" w:eastAsia="宋体"/>
          <w:color w:val="000000"/>
          <w:sz w:val="21"/>
          <w:szCs w:val="21"/>
          <w:lang w:eastAsia="zh-CN"/>
        </w:rPr>
        <w:t>2022年11月22日</w:t>
      </w:r>
      <w:r>
        <w:rPr>
          <w:rFonts w:hint="eastAsia" w:ascii="宋体" w:eastAsia="宋体"/>
          <w:color w:val="000000"/>
          <w:spacing w:val="-2"/>
          <w:sz w:val="21"/>
          <w:szCs w:val="21"/>
        </w:rPr>
        <w:t>在“</w:t>
      </w:r>
      <w:r>
        <w:rPr>
          <w:rFonts w:hint="eastAsia" w:ascii="宋体" w:eastAsia="宋体"/>
          <w:color w:val="auto"/>
          <w:spacing w:val="-2"/>
          <w:sz w:val="21"/>
          <w:szCs w:val="21"/>
        </w:rPr>
        <w:t>丽水市公共资源交网</w:t>
      </w:r>
      <w:r>
        <w:rPr>
          <w:rFonts w:ascii="宋体" w:eastAsia="宋体"/>
          <w:color w:val="auto"/>
          <w:spacing w:val="-2"/>
          <w:sz w:val="21"/>
          <w:szCs w:val="21"/>
          <w:u w:val="single"/>
        </w:rPr>
        <w:t>http://lssggzy.lishui.gov.cn/scweb/</w:t>
      </w:r>
      <w:bookmarkEnd w:id="2"/>
      <w:bookmarkEnd w:id="3"/>
      <w:bookmarkEnd w:id="4"/>
      <w:r>
        <w:rPr>
          <w:rFonts w:hint="eastAsia" w:ascii="宋体" w:eastAsia="宋体"/>
          <w:color w:val="auto"/>
          <w:spacing w:val="-4"/>
          <w:sz w:val="21"/>
          <w:szCs w:val="21"/>
        </w:rPr>
        <w:t>→</w:t>
      </w:r>
      <w:r>
        <w:rPr>
          <w:rFonts w:hint="eastAsia" w:ascii="宋体" w:eastAsia="宋体"/>
          <w:color w:val="auto"/>
          <w:spacing w:val="-4"/>
          <w:sz w:val="21"/>
          <w:szCs w:val="21"/>
          <w:lang w:val="en-US" w:eastAsia="zh-CN"/>
        </w:rPr>
        <w:t>其他</w:t>
      </w:r>
      <w:r>
        <w:rPr>
          <w:rFonts w:hint="eastAsia" w:ascii="宋体" w:eastAsia="宋体"/>
          <w:color w:val="auto"/>
          <w:spacing w:val="-4"/>
          <w:sz w:val="21"/>
          <w:szCs w:val="21"/>
        </w:rPr>
        <w:t>项目栏发布公告并供</w:t>
      </w:r>
      <w:r>
        <w:rPr>
          <w:rFonts w:hint="eastAsia" w:ascii="宋体" w:eastAsia="宋体"/>
          <w:color w:val="auto"/>
          <w:sz w:val="21"/>
          <w:szCs w:val="21"/>
        </w:rPr>
        <w:t>下载。</w:t>
      </w:r>
    </w:p>
    <w:p>
      <w:pPr>
        <w:spacing w:line="440" w:lineRule="exact"/>
        <w:ind w:firstLine="420" w:firstLineChars="200"/>
        <w:rPr>
          <w:rFonts w:hint="eastAsia" w:ascii="宋体" w:eastAsia="宋体"/>
          <w:color w:val="auto"/>
          <w:sz w:val="21"/>
          <w:szCs w:val="21"/>
        </w:rPr>
      </w:pPr>
      <w:r>
        <w:rPr>
          <w:rFonts w:hint="eastAsia" w:ascii="宋体" w:eastAsia="宋体"/>
          <w:color w:val="auto"/>
          <w:sz w:val="21"/>
          <w:szCs w:val="21"/>
        </w:rPr>
        <w:t>2、</w:t>
      </w:r>
      <w:r>
        <w:rPr>
          <w:rFonts w:hint="eastAsia" w:ascii="宋体" w:eastAsia="宋体"/>
          <w:sz w:val="21"/>
          <w:szCs w:val="21"/>
        </w:rPr>
        <w:t>本项目补充（答疑、澄清）、修改文件以网上下载方式发放。潜在投标人应自行关注网站招标公告、更正公告、答疑澄清文件、修改文件等内容，招标人（含招标代理机构）不再一一通知。</w:t>
      </w:r>
    </w:p>
    <w:p>
      <w:pPr>
        <w:spacing w:line="440" w:lineRule="exact"/>
        <w:ind w:firstLine="422" w:firstLineChars="200"/>
        <w:rPr>
          <w:rFonts w:hint="eastAsia" w:ascii="宋体" w:eastAsia="宋体"/>
          <w:b/>
          <w:color w:val="auto"/>
          <w:sz w:val="21"/>
          <w:szCs w:val="21"/>
        </w:rPr>
      </w:pPr>
      <w:r>
        <w:rPr>
          <w:rFonts w:hint="eastAsia" w:ascii="宋体" w:eastAsia="宋体"/>
          <w:b/>
          <w:color w:val="auto"/>
          <w:sz w:val="21"/>
          <w:szCs w:val="21"/>
        </w:rPr>
        <w:t>六、本工程采用资格后审方式确定合格投标人</w:t>
      </w:r>
    </w:p>
    <w:p>
      <w:pPr>
        <w:spacing w:line="440" w:lineRule="exact"/>
        <w:ind w:firstLine="422" w:firstLineChars="200"/>
        <w:rPr>
          <w:rFonts w:hint="eastAsia" w:ascii="宋体" w:eastAsia="宋体"/>
          <w:b/>
          <w:color w:val="auto"/>
          <w:sz w:val="21"/>
          <w:szCs w:val="21"/>
        </w:rPr>
      </w:pPr>
      <w:r>
        <w:rPr>
          <w:rFonts w:hint="eastAsia" w:ascii="宋体" w:eastAsia="宋体"/>
          <w:b/>
          <w:color w:val="auto"/>
          <w:sz w:val="21"/>
          <w:szCs w:val="21"/>
        </w:rPr>
        <w:t>七、投标人需要持以下资料进场：</w:t>
      </w:r>
    </w:p>
    <w:p>
      <w:pPr>
        <w:spacing w:line="440" w:lineRule="exact"/>
        <w:ind w:firstLine="420" w:firstLineChars="200"/>
        <w:rPr>
          <w:rFonts w:hint="eastAsia" w:ascii="宋体" w:eastAsia="宋体"/>
          <w:color w:val="auto"/>
          <w:sz w:val="21"/>
          <w:szCs w:val="21"/>
        </w:rPr>
      </w:pPr>
      <w:r>
        <w:rPr>
          <w:rFonts w:hint="eastAsia" w:ascii="宋体" w:eastAsia="宋体"/>
          <w:color w:val="auto"/>
          <w:sz w:val="21"/>
          <w:szCs w:val="21"/>
        </w:rPr>
        <w:t>1、法定代表人参加投标活动的持有效身份证明参加开标会议；</w:t>
      </w:r>
    </w:p>
    <w:p>
      <w:pPr>
        <w:spacing w:line="440" w:lineRule="exact"/>
        <w:ind w:firstLine="420" w:firstLineChars="200"/>
        <w:rPr>
          <w:rFonts w:hint="eastAsia" w:ascii="宋体" w:eastAsia="宋体"/>
          <w:color w:val="auto"/>
          <w:sz w:val="21"/>
          <w:szCs w:val="21"/>
        </w:rPr>
      </w:pPr>
      <w:r>
        <w:rPr>
          <w:rFonts w:hint="eastAsia" w:ascii="宋体" w:eastAsia="宋体"/>
          <w:color w:val="auto"/>
          <w:sz w:val="21"/>
          <w:szCs w:val="21"/>
        </w:rPr>
        <w:t>2、法定代表人授权委托代理人参加投标活动的，委托代理人需持法定代表人授权委托书、代理人身份证及在投标企业连续三个月由社保机构出具的养老保险参保证明和有效身份证明原件参加开标会议；</w:t>
      </w:r>
    </w:p>
    <w:p>
      <w:pPr>
        <w:spacing w:line="440" w:lineRule="exact"/>
        <w:ind w:firstLine="420" w:firstLineChars="200"/>
        <w:rPr>
          <w:rFonts w:hint="eastAsia" w:ascii="宋体" w:eastAsia="宋体"/>
          <w:color w:val="auto"/>
          <w:sz w:val="21"/>
          <w:szCs w:val="21"/>
        </w:rPr>
      </w:pPr>
      <w:r>
        <w:rPr>
          <w:rFonts w:hint="eastAsia" w:ascii="宋体" w:eastAsia="宋体"/>
          <w:color w:val="auto"/>
          <w:sz w:val="21"/>
          <w:szCs w:val="21"/>
        </w:rPr>
        <w:t>3、开标现场递交投标承诺书。</w:t>
      </w:r>
    </w:p>
    <w:p>
      <w:pPr>
        <w:spacing w:line="440" w:lineRule="exact"/>
        <w:ind w:firstLine="420" w:firstLineChars="200"/>
        <w:rPr>
          <w:rFonts w:hint="eastAsia" w:ascii="宋体" w:eastAsia="宋体"/>
          <w:color w:val="auto"/>
          <w:sz w:val="21"/>
          <w:szCs w:val="21"/>
        </w:rPr>
      </w:pPr>
      <w:r>
        <w:rPr>
          <w:rFonts w:hint="eastAsia" w:ascii="宋体" w:eastAsia="宋体"/>
          <w:color w:val="auto"/>
          <w:sz w:val="21"/>
          <w:szCs w:val="21"/>
        </w:rPr>
        <w:t>4、未递交以上资料或逾期递交视为放弃投标资格。</w:t>
      </w:r>
    </w:p>
    <w:p>
      <w:pPr>
        <w:spacing w:line="440" w:lineRule="exact"/>
        <w:ind w:firstLine="422" w:firstLineChars="200"/>
        <w:rPr>
          <w:rFonts w:hint="eastAsia" w:ascii="宋体" w:eastAsia="宋体"/>
          <w:b/>
          <w:color w:val="auto"/>
          <w:sz w:val="21"/>
          <w:szCs w:val="21"/>
        </w:rPr>
      </w:pPr>
      <w:r>
        <w:rPr>
          <w:rFonts w:hint="eastAsia" w:ascii="宋体" w:eastAsia="宋体" w:cs="金山简魏碑"/>
          <w:b/>
          <w:color w:val="auto"/>
          <w:sz w:val="21"/>
          <w:szCs w:val="21"/>
        </w:rPr>
        <w:t>八、</w:t>
      </w:r>
      <w:r>
        <w:rPr>
          <w:rFonts w:hint="eastAsia" w:ascii="宋体" w:eastAsia="宋体"/>
          <w:b/>
          <w:color w:val="auto"/>
          <w:sz w:val="21"/>
          <w:szCs w:val="21"/>
        </w:rPr>
        <w:t>其他</w:t>
      </w:r>
    </w:p>
    <w:p>
      <w:pPr>
        <w:spacing w:line="440" w:lineRule="exact"/>
        <w:ind w:firstLine="420" w:firstLineChars="200"/>
        <w:jc w:val="both"/>
        <w:rPr>
          <w:rFonts w:hint="eastAsia" w:ascii="宋体" w:eastAsia="宋体"/>
          <w:color w:val="auto"/>
          <w:sz w:val="21"/>
          <w:szCs w:val="21"/>
        </w:rPr>
      </w:pPr>
      <w:r>
        <w:rPr>
          <w:rFonts w:hint="eastAsia" w:ascii="宋体" w:eastAsia="宋体"/>
          <w:color w:val="auto"/>
          <w:sz w:val="21"/>
          <w:szCs w:val="21"/>
        </w:rPr>
        <w:t>1、投标人或项目经理“被行政监督限制参与投标且在限制期内”的，或</w:t>
      </w:r>
      <w:r>
        <w:rPr>
          <w:rFonts w:hint="eastAsia" w:ascii="宋体" w:eastAsia="宋体" w:cs="金山简魏碑"/>
          <w:color w:val="auto"/>
          <w:sz w:val="21"/>
          <w:szCs w:val="21"/>
        </w:rPr>
        <w:t>项目经理是公务员或事业单位（投标人是事业单位的除外）工作人员的，或项目经理在其它单位有注册或登记建设行业执（从）业资格的，</w:t>
      </w:r>
      <w:r>
        <w:rPr>
          <w:rFonts w:hint="eastAsia" w:ascii="宋体" w:eastAsia="宋体"/>
          <w:color w:val="auto"/>
          <w:sz w:val="21"/>
          <w:szCs w:val="21"/>
        </w:rPr>
        <w:t>谢绝参加本项目</w:t>
      </w:r>
      <w:r>
        <w:rPr>
          <w:rFonts w:hint="eastAsia" w:ascii="宋体" w:eastAsia="宋体" w:cs="金山简魏碑"/>
          <w:color w:val="auto"/>
          <w:sz w:val="21"/>
          <w:szCs w:val="21"/>
        </w:rPr>
        <w:t>开标会议。</w:t>
      </w:r>
      <w:r>
        <w:rPr>
          <w:rFonts w:hint="eastAsia" w:ascii="宋体" w:eastAsia="宋体"/>
          <w:color w:val="auto"/>
          <w:sz w:val="21"/>
          <w:szCs w:val="21"/>
        </w:rPr>
        <w:t>投标人及其拟派的项目经理必须符合相关法律、法规、规章及规范性文件的有关规定。</w:t>
      </w:r>
    </w:p>
    <w:p>
      <w:pPr>
        <w:spacing w:line="440" w:lineRule="exact"/>
        <w:ind w:firstLine="420" w:firstLineChars="200"/>
        <w:rPr>
          <w:rFonts w:hint="default" w:ascii="宋体" w:eastAsia="宋体" w:cs="金山简魏碑"/>
          <w:color w:val="FF0000"/>
          <w:sz w:val="21"/>
          <w:szCs w:val="21"/>
          <w:lang w:val="en-US" w:eastAsia="zh-CN"/>
        </w:rPr>
      </w:pPr>
      <w:r>
        <w:rPr>
          <w:rFonts w:hint="eastAsia" w:ascii="宋体" w:eastAsia="宋体" w:cs="金山简魏碑"/>
          <w:color w:val="auto"/>
          <w:sz w:val="21"/>
          <w:szCs w:val="21"/>
          <w:lang w:val="en-US" w:eastAsia="zh-CN"/>
        </w:rPr>
        <w:t>2</w:t>
      </w:r>
      <w:r>
        <w:rPr>
          <w:rFonts w:hint="eastAsia" w:ascii="宋体" w:eastAsia="宋体" w:cs="金山简魏碑"/>
          <w:color w:val="auto"/>
          <w:sz w:val="21"/>
          <w:szCs w:val="21"/>
        </w:rPr>
        <w:t>、定标方式：</w:t>
      </w:r>
      <w:r>
        <w:rPr>
          <w:rFonts w:hint="eastAsia" w:ascii="宋体" w:eastAsia="宋体" w:cs="金山简魏碑"/>
          <w:b/>
          <w:color w:val="auto"/>
          <w:sz w:val="21"/>
          <w:szCs w:val="21"/>
          <w:u w:val="single"/>
        </w:rPr>
        <w:t xml:space="preserve"> 两随机中标法 </w:t>
      </w:r>
      <w:r>
        <w:rPr>
          <w:rFonts w:hint="eastAsia" w:ascii="宋体" w:eastAsia="宋体" w:cs="金山简魏碑"/>
          <w:color w:val="auto"/>
          <w:sz w:val="21"/>
          <w:szCs w:val="21"/>
        </w:rPr>
        <w:t>。</w:t>
      </w:r>
    </w:p>
    <w:p>
      <w:pPr>
        <w:spacing w:line="440" w:lineRule="exact"/>
        <w:ind w:firstLine="420" w:firstLineChars="200"/>
        <w:rPr>
          <w:rFonts w:hint="eastAsia" w:ascii="宋体" w:eastAsia="宋体"/>
          <w:sz w:val="21"/>
          <w:szCs w:val="21"/>
        </w:rPr>
      </w:pPr>
      <w:r>
        <w:rPr>
          <w:rFonts w:hint="eastAsia" w:ascii="宋体" w:eastAsia="宋体" w:cs="金山简魏碑"/>
          <w:color w:val="auto"/>
          <w:sz w:val="21"/>
          <w:szCs w:val="21"/>
          <w:lang w:val="en-US" w:eastAsia="zh-CN"/>
        </w:rPr>
        <w:t>3</w:t>
      </w:r>
      <w:r>
        <w:rPr>
          <w:rFonts w:hint="eastAsia" w:ascii="宋体" w:eastAsia="宋体" w:cs="金山简魏碑"/>
          <w:color w:val="auto"/>
          <w:sz w:val="21"/>
          <w:szCs w:val="21"/>
        </w:rPr>
        <w:t>、</w:t>
      </w:r>
      <w:r>
        <w:rPr>
          <w:rFonts w:hint="eastAsia" w:ascii="宋体" w:eastAsia="宋体"/>
          <w:color w:val="auto"/>
          <w:sz w:val="21"/>
          <w:szCs w:val="21"/>
        </w:rPr>
        <w:t>投标人有串标、围标、虚假投标及其它违法行为的，将不退还投标保证金</w:t>
      </w:r>
      <w:r>
        <w:rPr>
          <w:rFonts w:hint="eastAsia" w:ascii="宋体" w:eastAsia="宋体"/>
          <w:sz w:val="21"/>
          <w:szCs w:val="21"/>
        </w:rPr>
        <w:t>。</w:t>
      </w:r>
    </w:p>
    <w:p>
      <w:pPr>
        <w:spacing w:line="440" w:lineRule="exact"/>
        <w:ind w:firstLine="422" w:firstLineChars="200"/>
        <w:rPr>
          <w:rFonts w:hint="default" w:ascii="宋体" w:eastAsia="宋体"/>
          <w:b/>
          <w:bCs/>
          <w:sz w:val="21"/>
          <w:szCs w:val="21"/>
          <w:lang w:val="en-US" w:eastAsia="zh-CN"/>
        </w:rPr>
      </w:pPr>
      <w:r>
        <w:rPr>
          <w:rFonts w:hint="eastAsia" w:ascii="宋体" w:eastAsia="宋体"/>
          <w:b/>
          <w:bCs/>
          <w:sz w:val="21"/>
          <w:szCs w:val="21"/>
          <w:lang w:val="en-US" w:eastAsia="zh-CN"/>
        </w:rPr>
        <w:t>4、招标代理费由中标人在领取中标通知书时支付给招标代理机构。</w:t>
      </w:r>
    </w:p>
    <w:p>
      <w:pPr>
        <w:spacing w:line="440" w:lineRule="exact"/>
        <w:ind w:left="-3" w:leftChars="-1" w:firstLine="422" w:firstLineChars="200"/>
        <w:rPr>
          <w:rFonts w:hint="eastAsia" w:ascii="宋体" w:eastAsia="宋体" w:cs="金山简魏碑"/>
          <w:color w:val="000000"/>
          <w:sz w:val="21"/>
          <w:szCs w:val="21"/>
        </w:rPr>
      </w:pPr>
      <w:r>
        <w:rPr>
          <w:rFonts w:hint="eastAsia" w:ascii="宋体" w:eastAsia="宋体" w:cs="金山简魏碑"/>
          <w:b/>
          <w:color w:val="auto"/>
          <w:sz w:val="21"/>
          <w:szCs w:val="21"/>
        </w:rPr>
        <w:t>九、开标时间</w:t>
      </w:r>
      <w:r>
        <w:rPr>
          <w:rFonts w:hint="eastAsia" w:ascii="宋体" w:eastAsia="宋体" w:cs="金山简魏碑"/>
          <w:color w:val="auto"/>
          <w:sz w:val="21"/>
          <w:szCs w:val="21"/>
        </w:rPr>
        <w:t>：</w:t>
      </w:r>
      <w:r>
        <w:rPr>
          <w:rFonts w:hint="eastAsia" w:ascii="宋体" w:eastAsia="宋体"/>
          <w:b/>
          <w:color w:val="000000"/>
          <w:sz w:val="21"/>
          <w:szCs w:val="21"/>
          <w:u w:val="single"/>
          <w:lang w:eastAsia="zh-CN"/>
        </w:rPr>
        <w:t>2022年11月25日16时30分</w:t>
      </w:r>
      <w:r>
        <w:rPr>
          <w:rFonts w:hint="eastAsia" w:ascii="宋体" w:eastAsia="宋体"/>
          <w:b/>
          <w:snapToGrid w:val="0"/>
          <w:color w:val="000000"/>
          <w:sz w:val="21"/>
          <w:szCs w:val="21"/>
        </w:rPr>
        <w:t>（北京时间）</w:t>
      </w:r>
      <w:r>
        <w:rPr>
          <w:rFonts w:hint="eastAsia" w:ascii="宋体" w:eastAsia="宋体"/>
          <w:color w:val="000000"/>
          <w:sz w:val="21"/>
          <w:szCs w:val="21"/>
        </w:rPr>
        <w:t>；</w:t>
      </w:r>
    </w:p>
    <w:p>
      <w:pPr>
        <w:spacing w:line="440" w:lineRule="exact"/>
        <w:ind w:left="-3" w:leftChars="-1" w:firstLine="843" w:firstLineChars="400"/>
        <w:rPr>
          <w:rFonts w:ascii="宋体" w:eastAsia="宋体" w:cs="金山简魏碑"/>
          <w:b/>
          <w:color w:val="000000"/>
          <w:sz w:val="21"/>
          <w:szCs w:val="21"/>
          <w:u w:val="single"/>
        </w:rPr>
      </w:pPr>
      <w:r>
        <w:rPr>
          <w:rFonts w:hint="eastAsia" w:ascii="宋体" w:hAnsi="宋体" w:eastAsia="宋体" w:cs="金山简魏碑"/>
          <w:b/>
          <w:color w:val="000000"/>
          <w:sz w:val="21"/>
          <w:szCs w:val="21"/>
        </w:rPr>
        <w:t>开标地点</w:t>
      </w:r>
      <w:r>
        <w:rPr>
          <w:rFonts w:hint="eastAsia" w:ascii="宋体" w:eastAsia="宋体" w:cs="金山简魏碑"/>
          <w:color w:val="000000"/>
          <w:sz w:val="21"/>
          <w:szCs w:val="21"/>
        </w:rPr>
        <w:t>：</w:t>
      </w:r>
      <w:r>
        <w:rPr>
          <w:rFonts w:hint="eastAsia" w:ascii="宋体" w:hAnsi="宋体" w:eastAsia="宋体" w:cs="Times New Roman"/>
          <w:b/>
          <w:color w:val="000000"/>
          <w:sz w:val="21"/>
          <w:szCs w:val="21"/>
          <w:u w:val="single"/>
          <w:lang w:eastAsia="zh-CN"/>
        </w:rPr>
        <w:t>浙江鼎</w:t>
      </w:r>
      <w:bookmarkStart w:id="5" w:name="_GoBack"/>
      <w:bookmarkEnd w:id="5"/>
      <w:r>
        <w:rPr>
          <w:rFonts w:hint="eastAsia" w:ascii="宋体" w:hAnsi="宋体" w:eastAsia="宋体" w:cs="Times New Roman"/>
          <w:b/>
          <w:color w:val="000000"/>
          <w:sz w:val="21"/>
          <w:szCs w:val="21"/>
          <w:u w:val="single"/>
          <w:lang w:eastAsia="zh-CN"/>
        </w:rPr>
        <w:t>力工程项目管理有限公司（遂昌县妙高街道北街1号凯恩大酒店17楼）</w:t>
      </w:r>
    </w:p>
    <w:p>
      <w:pPr>
        <w:adjustRightInd w:val="0"/>
        <w:snapToGrid w:val="0"/>
        <w:spacing w:line="440" w:lineRule="exact"/>
        <w:ind w:firstLine="422" w:firstLineChars="200"/>
        <w:rPr>
          <w:rFonts w:hint="eastAsia" w:ascii="宋体" w:eastAsia="宋体" w:cs="金山简魏碑"/>
          <w:b/>
          <w:color w:val="auto"/>
          <w:sz w:val="21"/>
          <w:szCs w:val="21"/>
        </w:rPr>
      </w:pPr>
      <w:r>
        <w:rPr>
          <w:rFonts w:hint="eastAsia" w:ascii="宋体" w:eastAsia="宋体" w:cs="金山简魏碑"/>
          <w:b/>
          <w:color w:val="auto"/>
          <w:sz w:val="21"/>
          <w:szCs w:val="21"/>
        </w:rPr>
        <w:t>十、联系方式：</w:t>
      </w:r>
    </w:p>
    <w:p>
      <w:pPr>
        <w:adjustRightInd w:val="0"/>
        <w:snapToGrid w:val="0"/>
        <w:spacing w:line="440" w:lineRule="exact"/>
        <w:ind w:firstLine="420" w:firstLineChars="200"/>
        <w:rPr>
          <w:rFonts w:hint="eastAsia" w:ascii="宋体" w:eastAsia="宋体"/>
          <w:color w:val="auto"/>
          <w:sz w:val="21"/>
          <w:szCs w:val="21"/>
          <w:lang w:eastAsia="zh-CN"/>
        </w:rPr>
      </w:pPr>
      <w:r>
        <w:rPr>
          <w:rFonts w:hint="eastAsia" w:ascii="宋体" w:eastAsia="宋体"/>
          <w:color w:val="auto"/>
          <w:sz w:val="21"/>
          <w:szCs w:val="21"/>
        </w:rPr>
        <w:t>招标人：</w:t>
      </w:r>
      <w:r>
        <w:rPr>
          <w:rFonts w:hint="eastAsia" w:ascii="宋体" w:eastAsia="宋体"/>
          <w:color w:val="auto"/>
          <w:sz w:val="21"/>
          <w:szCs w:val="21"/>
          <w:lang w:eastAsia="zh-CN"/>
        </w:rPr>
        <w:t>遂昌县王村口镇人民政府</w:t>
      </w:r>
      <w:r>
        <w:rPr>
          <w:rFonts w:hint="eastAsia" w:ascii="宋体" w:eastAsia="宋体"/>
          <w:color w:val="auto"/>
          <w:sz w:val="21"/>
          <w:szCs w:val="21"/>
        </w:rPr>
        <w:t>　   招标代理机构：</w:t>
      </w:r>
      <w:r>
        <w:rPr>
          <w:rFonts w:hint="eastAsia" w:ascii="宋体" w:eastAsia="宋体"/>
          <w:color w:val="auto"/>
          <w:sz w:val="21"/>
          <w:szCs w:val="21"/>
          <w:lang w:eastAsia="zh-CN"/>
        </w:rPr>
        <w:t xml:space="preserve">浙江鼎力工程项目管理有限公司 </w:t>
      </w:r>
    </w:p>
    <w:p>
      <w:pPr>
        <w:adjustRightInd w:val="0"/>
        <w:snapToGrid w:val="0"/>
        <w:spacing w:line="440" w:lineRule="exact"/>
        <w:ind w:firstLine="420" w:firstLineChars="200"/>
        <w:rPr>
          <w:rFonts w:hint="eastAsia" w:ascii="宋体" w:eastAsia="宋体"/>
          <w:color w:val="auto"/>
          <w:sz w:val="21"/>
          <w:szCs w:val="21"/>
          <w:lang w:eastAsia="zh-CN"/>
        </w:rPr>
      </w:pPr>
      <w:r>
        <w:rPr>
          <w:rFonts w:hint="eastAsia" w:ascii="宋体" w:eastAsia="宋体"/>
          <w:color w:val="auto"/>
          <w:sz w:val="21"/>
          <w:szCs w:val="21"/>
        </w:rPr>
        <w:t>联系人：</w:t>
      </w:r>
      <w:r>
        <w:rPr>
          <w:rFonts w:hint="eastAsia" w:ascii="宋体" w:eastAsia="宋体"/>
          <w:color w:val="auto"/>
          <w:sz w:val="21"/>
          <w:szCs w:val="21"/>
          <w:lang w:eastAsia="zh-CN"/>
        </w:rPr>
        <w:t>季国华</w:t>
      </w:r>
      <w:r>
        <w:rPr>
          <w:rFonts w:hint="eastAsia" w:ascii="宋体" w:eastAsia="宋体"/>
          <w:color w:val="FF0000"/>
          <w:sz w:val="21"/>
          <w:szCs w:val="21"/>
        </w:rPr>
        <w:t>　</w:t>
      </w:r>
      <w:r>
        <w:rPr>
          <w:rFonts w:hint="eastAsia" w:ascii="宋体" w:eastAsia="宋体"/>
          <w:color w:val="auto"/>
          <w:sz w:val="21"/>
          <w:szCs w:val="21"/>
        </w:rPr>
        <w:t xml:space="preserve">                    </w:t>
      </w:r>
      <w:r>
        <w:rPr>
          <w:rFonts w:hint="eastAsia" w:ascii="宋体" w:eastAsia="宋体"/>
          <w:color w:val="auto"/>
          <w:sz w:val="21"/>
          <w:szCs w:val="21"/>
          <w:lang w:val="en-US" w:eastAsia="zh-CN"/>
        </w:rPr>
        <w:t xml:space="preserve">   </w:t>
      </w:r>
      <w:r>
        <w:rPr>
          <w:rFonts w:hint="eastAsia" w:ascii="宋体" w:eastAsia="宋体"/>
          <w:color w:val="auto"/>
          <w:sz w:val="21"/>
          <w:szCs w:val="21"/>
        </w:rPr>
        <w:t>联系人：</w:t>
      </w:r>
      <w:r>
        <w:rPr>
          <w:rFonts w:hint="eastAsia" w:ascii="宋体" w:eastAsia="宋体"/>
          <w:color w:val="auto"/>
          <w:sz w:val="21"/>
          <w:szCs w:val="21"/>
          <w:lang w:eastAsia="zh-CN"/>
        </w:rPr>
        <w:t>朱巧娟</w:t>
      </w:r>
    </w:p>
    <w:p>
      <w:pPr>
        <w:adjustRightInd w:val="0"/>
        <w:snapToGrid w:val="0"/>
        <w:spacing w:line="440" w:lineRule="exact"/>
        <w:ind w:firstLine="420" w:firstLineChars="200"/>
        <w:rPr>
          <w:rFonts w:hint="default" w:ascii="宋体" w:eastAsia="宋体" w:cs="仿宋_GB2312"/>
          <w:color w:val="auto"/>
          <w:sz w:val="21"/>
          <w:szCs w:val="21"/>
          <w:lang w:val="en-US" w:eastAsia="zh-CN"/>
        </w:rPr>
      </w:pPr>
      <w:r>
        <w:rPr>
          <w:rFonts w:hint="eastAsia" w:ascii="宋体" w:eastAsia="宋体"/>
          <w:color w:val="auto"/>
          <w:sz w:val="21"/>
          <w:szCs w:val="21"/>
        </w:rPr>
        <w:t>电  话：</w:t>
      </w:r>
      <w:r>
        <w:rPr>
          <w:rFonts w:hint="eastAsia" w:ascii="宋体" w:eastAsia="宋体" w:cs="宋体"/>
          <w:color w:val="000000"/>
          <w:sz w:val="21"/>
          <w:szCs w:val="21"/>
          <w:lang w:val="en-US" w:eastAsia="zh-CN"/>
        </w:rPr>
        <w:t>13757826060</w:t>
      </w:r>
      <w:r>
        <w:rPr>
          <w:rFonts w:hint="eastAsia" w:ascii="宋体" w:eastAsia="宋体"/>
          <w:color w:val="auto"/>
          <w:kern w:val="2"/>
          <w:sz w:val="21"/>
          <w:szCs w:val="21"/>
        </w:rPr>
        <w:t xml:space="preserve">　 </w:t>
      </w:r>
      <w:r>
        <w:rPr>
          <w:rFonts w:hint="eastAsia" w:ascii="宋体" w:eastAsia="宋体"/>
          <w:color w:val="auto"/>
          <w:sz w:val="21"/>
          <w:szCs w:val="21"/>
        </w:rPr>
        <w:t xml:space="preserve">        </w:t>
      </w:r>
      <w:r>
        <w:rPr>
          <w:rFonts w:hint="eastAsia" w:ascii="宋体" w:eastAsia="宋体"/>
          <w:color w:val="auto"/>
          <w:sz w:val="21"/>
          <w:szCs w:val="21"/>
          <w:lang w:val="en-US" w:eastAsia="zh-CN"/>
        </w:rPr>
        <w:t xml:space="preserve">         </w:t>
      </w:r>
      <w:r>
        <w:rPr>
          <w:rFonts w:hint="eastAsia" w:ascii="宋体" w:eastAsia="宋体"/>
          <w:color w:val="auto"/>
          <w:sz w:val="21"/>
          <w:szCs w:val="21"/>
        </w:rPr>
        <w:t>电  话：</w:t>
      </w:r>
      <w:r>
        <w:rPr>
          <w:rFonts w:hint="eastAsia" w:ascii="宋体" w:eastAsia="宋体"/>
          <w:color w:val="auto"/>
          <w:sz w:val="21"/>
          <w:szCs w:val="21"/>
          <w:lang w:val="en-US" w:eastAsia="zh-CN"/>
        </w:rPr>
        <w:t>13857048486（658486）</w:t>
      </w:r>
    </w:p>
    <w:p>
      <w:pPr>
        <w:adjustRightInd w:val="0"/>
        <w:snapToGrid w:val="0"/>
        <w:spacing w:line="440" w:lineRule="exact"/>
        <w:ind w:firstLine="420" w:firstLineChars="200"/>
        <w:rPr>
          <w:rFonts w:hint="eastAsia" w:ascii="宋体" w:hAnsi="宋体" w:eastAsia="宋体" w:cs="Times New Roman"/>
          <w:color w:val="auto"/>
          <w:sz w:val="21"/>
          <w:szCs w:val="21"/>
          <w:lang w:eastAsia="zh-CN"/>
        </w:rPr>
      </w:pPr>
      <w:r>
        <w:rPr>
          <w:rFonts w:hint="eastAsia" w:ascii="宋体" w:hAnsi="宋体" w:eastAsia="宋体" w:cs="Times New Roman"/>
          <w:color w:val="auto"/>
          <w:sz w:val="21"/>
          <w:szCs w:val="21"/>
        </w:rPr>
        <w:t>地  址：</w:t>
      </w:r>
      <w:r>
        <w:rPr>
          <w:rFonts w:hint="eastAsia" w:ascii="宋体" w:eastAsia="宋体"/>
          <w:color w:val="auto"/>
          <w:sz w:val="21"/>
          <w:szCs w:val="21"/>
          <w:lang w:eastAsia="zh-CN"/>
        </w:rPr>
        <w:t>遂昌县王村口镇</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 xml:space="preserve">       </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地   址：</w:t>
      </w:r>
      <w:r>
        <w:rPr>
          <w:rFonts w:hint="eastAsia" w:ascii="宋体" w:hAnsi="宋体" w:eastAsia="宋体" w:cs="Times New Roman"/>
          <w:color w:val="auto"/>
          <w:sz w:val="21"/>
          <w:szCs w:val="21"/>
          <w:lang w:eastAsia="zh-CN"/>
        </w:rPr>
        <w:t>遂昌县妙高街道北街1号凯恩大酒店17楼</w:t>
      </w:r>
    </w:p>
    <w:p>
      <w:pPr>
        <w:adjustRightInd w:val="0"/>
        <w:snapToGrid w:val="0"/>
        <w:spacing w:line="440" w:lineRule="exact"/>
        <w:ind w:firstLine="420" w:firstLineChars="200"/>
        <w:rPr>
          <w:rFonts w:hint="eastAsia" w:ascii="宋体" w:eastAsia="宋体"/>
          <w:color w:val="auto"/>
          <w:sz w:val="21"/>
          <w:szCs w:val="21"/>
        </w:rPr>
      </w:pPr>
      <w:r>
        <w:rPr>
          <w:rFonts w:hint="eastAsia" w:ascii="宋体" w:hAnsi="宋体" w:eastAsia="宋体" w:cs="Times New Roman"/>
          <w:color w:val="auto"/>
          <w:sz w:val="21"/>
          <w:szCs w:val="21"/>
          <w:lang w:val="en-US" w:eastAsia="zh-CN"/>
        </w:rPr>
        <w:t xml:space="preserve">                                                   </w:t>
      </w:r>
      <w:r>
        <w:rPr>
          <w:rFonts w:hint="eastAsia" w:ascii="宋体" w:eastAsia="宋体" w:cs="Times New Roman"/>
          <w:color w:val="auto"/>
          <w:sz w:val="21"/>
          <w:szCs w:val="21"/>
          <w:lang w:val="en-US" w:eastAsia="zh-CN"/>
        </w:rPr>
        <w:t>备案单位：</w:t>
      </w:r>
      <w:r>
        <w:rPr>
          <w:rFonts w:hint="eastAsia" w:ascii="宋体" w:hAnsi="宋体" w:eastAsia="宋体" w:cs="Times New Roman"/>
          <w:color w:val="auto"/>
          <w:sz w:val="21"/>
          <w:szCs w:val="21"/>
          <w:lang w:val="en-US" w:eastAsia="zh-CN"/>
        </w:rPr>
        <w:t xml:space="preserve">  遂昌县水利局</w:t>
      </w:r>
      <w:r>
        <w:rPr>
          <w:rFonts w:hint="eastAsia" w:ascii="宋体" w:hAnsi="宋体" w:eastAsia="宋体" w:cs="Times New Roman"/>
          <w:color w:val="auto"/>
          <w:sz w:val="21"/>
          <w:szCs w:val="21"/>
        </w:rPr>
        <mc:AlternateContent>
          <mc:Choice Requires="wps">
            <w:drawing>
              <wp:anchor distT="0" distB="0" distL="114300" distR="114300" simplePos="0" relativeHeight="251659264" behindDoc="0" locked="0" layoutInCell="1" allowOverlap="1">
                <wp:simplePos x="0" y="0"/>
                <wp:positionH relativeFrom="column">
                  <wp:posOffset>-635000</wp:posOffset>
                </wp:positionH>
                <wp:positionV relativeFrom="paragraph">
                  <wp:posOffset>102235</wp:posOffset>
                </wp:positionV>
                <wp:extent cx="635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3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0pt;margin-top:8.05pt;height:0pt;width:5pt;z-index:251659264;mso-width-relative:page;mso-height-relative:page;" filled="f" stroked="t" coordsize="21600,21600" o:gfxdata="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fhDO3dUAAAAKAQAADwAAAAAAAAABACAAAAAiAAAAZHJzL2Rvd25yZXYueG1sUEsBAhQAFAAA&#10;AAgAh07iQLKZDczyAQAA4gMAAA4AAAAAAAAAAQAgAAAAJAEAAGRycy9lMm9Eb2MueG1sUEsFBgAA&#10;AAAGAAYAWQEAAIgFAAAAAA==&#10;">
                <v:fill on="f" focussize="0,0"/>
                <v:stroke color="#000000" joinstyle="round"/>
                <v:imagedata o:title=""/>
                <o:lock v:ext="edit" aspectratio="f"/>
              </v:line>
            </w:pict>
          </mc:Fallback>
        </mc:AlternateContent>
      </w:r>
    </w:p>
    <w:p>
      <w:pPr>
        <w:adjustRightInd w:val="0"/>
        <w:snapToGrid w:val="0"/>
        <w:spacing w:line="440" w:lineRule="exact"/>
        <w:ind w:right="42" w:firstLine="210" w:firstLineChars="100"/>
        <w:jc w:val="center"/>
        <w:rPr>
          <w:rFonts w:hint="eastAsia" w:ascii="宋体" w:eastAsia="宋体"/>
          <w:b/>
          <w:color w:val="FF0000"/>
          <w:sz w:val="21"/>
          <w:szCs w:val="21"/>
          <w:lang w:eastAsia="zh-CN"/>
        </w:rPr>
      </w:pPr>
      <w:r>
        <w:rPr>
          <w:rFonts w:hint="eastAsia" w:ascii="宋体" w:eastAsia="宋体"/>
          <w:color w:val="auto"/>
          <w:sz w:val="21"/>
          <w:szCs w:val="21"/>
          <w:lang w:val="en-US" w:eastAsia="zh-CN"/>
        </w:rPr>
        <w:t xml:space="preserve">                                    </w:t>
      </w:r>
      <w:r>
        <w:rPr>
          <w:rFonts w:hint="eastAsia" w:ascii="宋体" w:eastAsia="宋体"/>
          <w:color w:val="auto"/>
          <w:sz w:val="21"/>
          <w:szCs w:val="21"/>
        </w:rPr>
        <w:t>公告发出时间：</w:t>
      </w:r>
      <w:r>
        <w:rPr>
          <w:rFonts w:hint="eastAsia" w:ascii="宋体" w:eastAsia="宋体"/>
          <w:color w:val="000000"/>
          <w:sz w:val="21"/>
          <w:szCs w:val="21"/>
          <w:lang w:eastAsia="zh-CN"/>
        </w:rPr>
        <w:t>2022年11月22日</w:t>
      </w:r>
    </w:p>
    <w:p>
      <w:pPr>
        <w:spacing w:line="440" w:lineRule="exact"/>
        <w:jc w:val="center"/>
        <w:rPr>
          <w:rFonts w:hint="eastAsia" w:ascii="宋体" w:eastAsia="宋体"/>
          <w:b/>
          <w:color w:val="auto"/>
          <w:sz w:val="21"/>
          <w:szCs w:val="21"/>
        </w:rPr>
      </w:pPr>
    </w:p>
    <w:p>
      <w:pPr>
        <w:spacing w:line="440" w:lineRule="exact"/>
        <w:jc w:val="center"/>
        <w:rPr>
          <w:rFonts w:hint="eastAsia" w:ascii="宋体" w:eastAsia="宋体"/>
          <w:b/>
          <w:color w:val="auto"/>
          <w:sz w:val="21"/>
          <w:szCs w:val="21"/>
        </w:rPr>
      </w:pPr>
    </w:p>
    <w:p/>
    <w:sectPr>
      <w:pgSz w:w="11906" w:h="16838"/>
      <w:pgMar w:top="1440" w:right="1304"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金山简魏碑">
    <w:altName w:val="宋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NWM0NzZmMGY0YmMxMjc2MGRkOTE2NDMwNTRlYzYifQ=="/>
  </w:docVars>
  <w:rsids>
    <w:rsidRoot w:val="447E1B5B"/>
    <w:rsid w:val="447E1B5B"/>
    <w:rsid w:val="455D5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仿宋_GB2312" w:hAnsi="宋体" w:eastAsia="仿宋_GB2312" w:cs="Times New Roman"/>
      <w:color w:val="000000"/>
      <w:sz w:val="28"/>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1284</Words>
  <Characters>1412</Characters>
  <Lines>0</Lines>
  <Paragraphs>0</Paragraphs>
  <TotalTime>3</TotalTime>
  <ScaleCrop>false</ScaleCrop>
  <LinksUpToDate>false</LinksUpToDate>
  <CharactersWithSpaces>1642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2022-11-21T08:57:00Z</dcterms:created>
  <dc:creator>Administrator</dc:creator>
  <cp:lastModifiedBy>Administrator</cp:lastModifiedBy>
  <cp:lastPrinted>2022-11-22T01:10:02Z</cp:lastPrinted>
  <dcterms:modified xsi:type="dcterms:W3CDTF">2022-11-22T01:38:34Z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4C445743F99F46A0A2CFC9F339ECAF0C</vt:lpwstr>
  </property>
</Properties>
</file>