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黑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黑体" w:eastAsia="仿宋_GB2312" w:cs="宋体"/>
          <w:b/>
          <w:kern w:val="0"/>
          <w:sz w:val="36"/>
          <w:szCs w:val="36"/>
        </w:rPr>
        <w:t>关于202</w:t>
      </w:r>
      <w:r>
        <w:rPr>
          <w:rFonts w:hint="eastAsia" w:ascii="仿宋_GB2312" w:hAnsi="黑体" w:eastAsia="仿宋_GB2312" w:cs="宋体"/>
          <w:b/>
          <w:kern w:val="0"/>
          <w:sz w:val="36"/>
          <w:szCs w:val="36"/>
          <w:lang w:val="en-US" w:eastAsia="zh-CN"/>
        </w:rPr>
        <w:t>2</w:t>
      </w:r>
      <w:r>
        <w:rPr>
          <w:rFonts w:hint="eastAsia" w:ascii="仿宋_GB2312" w:hAnsi="黑体" w:eastAsia="仿宋_GB2312" w:cs="宋体"/>
          <w:b/>
          <w:kern w:val="0"/>
          <w:sz w:val="36"/>
          <w:szCs w:val="36"/>
        </w:rPr>
        <w:t>年第</w:t>
      </w:r>
      <w:r>
        <w:rPr>
          <w:rFonts w:hint="eastAsia" w:ascii="仿宋_GB2312" w:hAnsi="黑体" w:eastAsia="仿宋_GB2312" w:cs="宋体"/>
          <w:b/>
          <w:kern w:val="0"/>
          <w:sz w:val="36"/>
          <w:szCs w:val="36"/>
          <w:lang w:eastAsia="zh-CN"/>
        </w:rPr>
        <w:t>二</w:t>
      </w:r>
      <w:r>
        <w:rPr>
          <w:rFonts w:hint="eastAsia" w:ascii="仿宋_GB2312" w:hAnsi="黑体" w:eastAsia="仿宋_GB2312" w:cs="宋体"/>
          <w:b/>
          <w:kern w:val="0"/>
          <w:sz w:val="36"/>
          <w:szCs w:val="36"/>
        </w:rPr>
        <w:t>季度遂昌县工程建设项目</w:t>
      </w:r>
      <w:bookmarkStart w:id="0" w:name="_GoBack"/>
      <w:bookmarkEnd w:id="0"/>
    </w:p>
    <w:p>
      <w:pPr>
        <w:spacing w:line="48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仿宋_GB2312" w:hAnsi="黑体" w:eastAsia="仿宋_GB2312" w:cs="宋体"/>
          <w:b/>
          <w:kern w:val="0"/>
          <w:sz w:val="36"/>
          <w:szCs w:val="36"/>
        </w:rPr>
        <w:t>招标代理机构考核结果公布</w:t>
      </w:r>
    </w:p>
    <w:tbl>
      <w:tblPr>
        <w:tblStyle w:val="6"/>
        <w:tblW w:w="47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3224"/>
        <w:gridCol w:w="1183"/>
        <w:gridCol w:w="568"/>
        <w:gridCol w:w="1128"/>
        <w:gridCol w:w="568"/>
        <w:gridCol w:w="1001"/>
        <w:gridCol w:w="416"/>
        <w:gridCol w:w="1136"/>
        <w:gridCol w:w="482"/>
        <w:gridCol w:w="510"/>
        <w:gridCol w:w="568"/>
        <w:gridCol w:w="571"/>
        <w:gridCol w:w="568"/>
        <w:gridCol w:w="704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tblHeader/>
        </w:trPr>
        <w:tc>
          <w:tcPr>
            <w:tcW w:w="188" w:type="pct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163" w:type="pct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公司名称</w:t>
            </w:r>
          </w:p>
        </w:tc>
        <w:tc>
          <w:tcPr>
            <w:tcW w:w="1243" w:type="pct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公共资源交易管理科</w:t>
            </w:r>
          </w:p>
        </w:tc>
        <w:tc>
          <w:tcPr>
            <w:tcW w:w="1095" w:type="pct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县交易中心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业主</w:t>
            </w:r>
          </w:p>
        </w:tc>
        <w:tc>
          <w:tcPr>
            <w:tcW w:w="410" w:type="pct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行业部门</w:t>
            </w:r>
          </w:p>
        </w:tc>
        <w:tc>
          <w:tcPr>
            <w:tcW w:w="254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原分值</w:t>
            </w:r>
          </w:p>
        </w:tc>
        <w:tc>
          <w:tcPr>
            <w:tcW w:w="255" w:type="pct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exact"/>
          <w:tblHeader/>
        </w:trPr>
        <w:tc>
          <w:tcPr>
            <w:tcW w:w="188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63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承接项目个数及其它</w:t>
            </w: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  <w:lang w:eastAsia="zh-CN"/>
              </w:rPr>
              <w:t>（个）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加分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扣分内容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扣分值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加分内容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加分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扣分内容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扣分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加分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扣分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加分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扣分</w:t>
            </w:r>
          </w:p>
        </w:tc>
        <w:tc>
          <w:tcPr>
            <w:tcW w:w="254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杭州好邦建筑工程咨询有限公司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 xml:space="preserve">连续开标3次项目未被扣分，加3分            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 xml:space="preserve">         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2个招标文件中存在错别字，根据交易平台进场交易管理办法，扣2分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浙江方圆工程咨询有限公司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126.5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浙江鼎峰工程咨询有限公司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17.5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浙江惠同建设工程管理有限公司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招标公告中存在错误网址，根据交易平台管理办法，扣1分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12.5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浙江大兴建设项目管理咨询有限公司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eastAsia="zh-CN"/>
              </w:rPr>
              <w:t>未参加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2022年遂昌县招投标业务培训，每次扣1分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102.5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101.5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浙江金穗工程项目管理有限公司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10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10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浙江策鼎工程项目管理有限公司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专家抽取信息填写有误，根据代理机构履约评价标准的第6条规定，扣3分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10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10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浙江至诚工程咨询有限责任公司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代理未及时发布中标（成交）通知书，扣1分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10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10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2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浙江水利水电工程审价中心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 xml:space="preserve">1.代理未按规定核验评标专家身份，扣2分；2.  3个项目实际进场的经办人员与登记时所选专职人员不符，扣6分       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-8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102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浙江中正工程项目管理有限公司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因代理自身原因造成2个项目招标公告存在格式不规范情况需要澄清更正，扣2分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10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10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丽水市中兴工程咨询有限公司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10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10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浙江三</w:t>
            </w:r>
            <w:r>
              <w:rPr>
                <w:rFonts w:hint="eastAsia" w:ascii="仿宋_GB2312" w:hAnsi="仿宋" w:eastAsia="仿宋" w:cs="宋体"/>
                <w:color w:val="auto"/>
                <w:kern w:val="0"/>
                <w:sz w:val="18"/>
                <w:szCs w:val="18"/>
              </w:rPr>
              <w:t>琟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项目管理有限公司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 xml:space="preserve">连续开标3次项目未被扣分，加4分            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 xml:space="preserve">1.代理未按规定预约开评标场地，扣3分  ; 2.招标公告中存在错误网址，根据管理办法，扣1分.        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-4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108.5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13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浙江兴业建设项目管理有限公司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eastAsia="zh-CN"/>
              </w:rPr>
              <w:t>未参加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2022年遂昌县招投标业务培训，每次扣1分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87.5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14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浙江盛康工程管理有限公司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未按规定预约场地,代理机构履约评价标准的第2条规定，扣3分。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90.5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大地工程咨询有限公司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eastAsia="zh-CN"/>
              </w:rPr>
              <w:t>未参加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2022年遂昌县招投标业务培训，每次扣1分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100.5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杭州市建设工程管理有限公司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eastAsia="zh-CN"/>
              </w:rPr>
              <w:t>未参加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2022年遂昌县招投标业务培训，每次扣1分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浙江首信工程项目管理有限公司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eastAsia="zh-CN"/>
              </w:rPr>
              <w:t>未参加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2022年遂昌县招投标业务培训，每次扣1分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>
            <w:pPr>
              <w:jc w:val="both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浙江恒广工程管理有限公司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eastAsia="zh-CN"/>
              </w:rPr>
              <w:t>未参加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2022年遂昌县招投标业务培训，每次扣1分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98.5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19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浙江省成套招标代理有限公司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eastAsia="zh-CN"/>
              </w:rPr>
              <w:t>未参加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2022年遂昌县招投标业务培训，每次扣1分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98.5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浙江同欣工程管理有限公司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eastAsia="zh-CN"/>
              </w:rPr>
              <w:t>未参加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2022年遂昌县招投标业务培训，每次扣1分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98.5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诸暨天宇工程造价咨询有限公司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eastAsia="zh-CN"/>
              </w:rPr>
              <w:t>未参加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2022年遂昌县招投标业务培训，每次扣1分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98.5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华杰工程咨询有限公司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eastAsia="zh-CN"/>
              </w:rPr>
              <w:t>未参加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2022年遂昌县招投标业务培训，每次扣1分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浙江澄宇工程咨询有限公司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eastAsia="zh-CN"/>
              </w:rPr>
              <w:t>未参加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2022年遂昌县招投标业务培训，每次扣1分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浙江建航工程咨询有限公司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99.5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宁波中基国际招标有限公司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eastAsia="zh-CN"/>
              </w:rPr>
              <w:t>未参加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2022年遂昌县招投标业务培训，每次扣1分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浙江远大工程咨询有限公司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eastAsia="zh-CN"/>
              </w:rPr>
              <w:t>未参加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2022年遂昌县招投标业务培训，每次扣1分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94.5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93.5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6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浙江中合工程管理有限公司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eastAsia="zh-CN"/>
              </w:rPr>
              <w:t>未参加</w:t>
            </w:r>
            <w:r>
              <w:rPr>
                <w:rFonts w:hint="eastAsia" w:ascii="仿宋_GB2312" w:hAnsi="仿宋" w:eastAsia="仿宋_GB2312" w:cs="宋体"/>
                <w:color w:val="auto"/>
                <w:sz w:val="18"/>
                <w:szCs w:val="18"/>
                <w:lang w:val="en-US" w:eastAsia="zh-CN"/>
              </w:rPr>
              <w:t>2022年遂昌县招投标业务培训，每次扣1分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90.5</w:t>
            </w:r>
          </w:p>
        </w:tc>
        <w:tc>
          <w:tcPr>
            <w:tcW w:w="255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丽水市合峰项目管理有限公司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98.5.</w:t>
            </w:r>
          </w:p>
        </w:tc>
        <w:tc>
          <w:tcPr>
            <w:tcW w:w="255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浙江宇恒项目管理有限公司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3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98.5</w:t>
            </w:r>
          </w:p>
        </w:tc>
        <w:tc>
          <w:tcPr>
            <w:tcW w:w="255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浙江鼎力工程项目管理有限公司遂昌分公司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因代理公司不能熟练掌握电子交易系统而影响交易正常进行，扣2分</w:t>
            </w:r>
          </w:p>
        </w:tc>
        <w:tc>
          <w:tcPr>
            <w:tcW w:w="173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18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55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exact"/>
          <w:tblHeader/>
        </w:trPr>
        <w:tc>
          <w:tcPr>
            <w:tcW w:w="188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1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华联世纪工程咨询股份有限公司</w:t>
            </w:r>
          </w:p>
        </w:tc>
        <w:tc>
          <w:tcPr>
            <w:tcW w:w="42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办公场所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0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未按规定如实填报评标专家抽取信息的”，扣3分</w:t>
            </w:r>
          </w:p>
        </w:tc>
        <w:tc>
          <w:tcPr>
            <w:tcW w:w="173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18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55" w:type="pct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95.5</w:t>
            </w:r>
          </w:p>
        </w:tc>
      </w:tr>
    </w:tbl>
    <w:p>
      <w:pPr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备注：请对本考核表内容有异议的人员于三日内向扣分单位反应，并告知遂昌县行政服务中心公管科，电话：8529869。</w:t>
      </w:r>
    </w:p>
    <w:p>
      <w:pPr>
        <w:spacing w:line="360" w:lineRule="exact"/>
        <w:ind w:firstLine="11520" w:firstLineChars="48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exact"/>
        <w:ind w:firstLine="11520" w:firstLineChars="48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遂昌县行政服务中心</w:t>
      </w:r>
    </w:p>
    <w:p>
      <w:pPr>
        <w:spacing w:line="36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                                        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6838" w:h="11906" w:orient="landscape"/>
      <w:pgMar w:top="851" w:right="1418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C1E4D"/>
    <w:rsid w:val="000064E5"/>
    <w:rsid w:val="000279F3"/>
    <w:rsid w:val="000475B2"/>
    <w:rsid w:val="00084075"/>
    <w:rsid w:val="00091CD8"/>
    <w:rsid w:val="000F2215"/>
    <w:rsid w:val="000F662F"/>
    <w:rsid w:val="001A5635"/>
    <w:rsid w:val="001E32D6"/>
    <w:rsid w:val="00346E8D"/>
    <w:rsid w:val="004C2A18"/>
    <w:rsid w:val="004D371F"/>
    <w:rsid w:val="00516732"/>
    <w:rsid w:val="0053248F"/>
    <w:rsid w:val="005C1E4D"/>
    <w:rsid w:val="005C6B81"/>
    <w:rsid w:val="005D12E1"/>
    <w:rsid w:val="0060513C"/>
    <w:rsid w:val="007A2FCF"/>
    <w:rsid w:val="007A78B3"/>
    <w:rsid w:val="007D72B3"/>
    <w:rsid w:val="007E3057"/>
    <w:rsid w:val="0083218E"/>
    <w:rsid w:val="00857EBD"/>
    <w:rsid w:val="0089030D"/>
    <w:rsid w:val="00957A53"/>
    <w:rsid w:val="00A64CA4"/>
    <w:rsid w:val="00A67948"/>
    <w:rsid w:val="00A75F91"/>
    <w:rsid w:val="00A879F4"/>
    <w:rsid w:val="00AA0237"/>
    <w:rsid w:val="00B85E68"/>
    <w:rsid w:val="00C50B5C"/>
    <w:rsid w:val="00C66172"/>
    <w:rsid w:val="00C67722"/>
    <w:rsid w:val="00D421AF"/>
    <w:rsid w:val="00D7642D"/>
    <w:rsid w:val="00DC3AC5"/>
    <w:rsid w:val="00E01170"/>
    <w:rsid w:val="00F43608"/>
    <w:rsid w:val="00FE7C5C"/>
    <w:rsid w:val="03A950BF"/>
    <w:rsid w:val="04097331"/>
    <w:rsid w:val="059A265B"/>
    <w:rsid w:val="0657502C"/>
    <w:rsid w:val="06FA029C"/>
    <w:rsid w:val="085925D5"/>
    <w:rsid w:val="092075D5"/>
    <w:rsid w:val="09657217"/>
    <w:rsid w:val="09D84E4B"/>
    <w:rsid w:val="0BC754D6"/>
    <w:rsid w:val="0C182EA3"/>
    <w:rsid w:val="113B2C83"/>
    <w:rsid w:val="114E6A4E"/>
    <w:rsid w:val="11E06F3A"/>
    <w:rsid w:val="13CE6D52"/>
    <w:rsid w:val="143E39D9"/>
    <w:rsid w:val="149B31E3"/>
    <w:rsid w:val="14DD379C"/>
    <w:rsid w:val="15C8119D"/>
    <w:rsid w:val="17306F14"/>
    <w:rsid w:val="18867E4D"/>
    <w:rsid w:val="1F8A6202"/>
    <w:rsid w:val="1FDC5466"/>
    <w:rsid w:val="21A84668"/>
    <w:rsid w:val="22584274"/>
    <w:rsid w:val="22994D40"/>
    <w:rsid w:val="24D95752"/>
    <w:rsid w:val="24F83C52"/>
    <w:rsid w:val="2502766B"/>
    <w:rsid w:val="27200591"/>
    <w:rsid w:val="285E3080"/>
    <w:rsid w:val="2B1A7825"/>
    <w:rsid w:val="2B2870E9"/>
    <w:rsid w:val="2BED3E4E"/>
    <w:rsid w:val="2FF716EC"/>
    <w:rsid w:val="30514AEC"/>
    <w:rsid w:val="30B47AD6"/>
    <w:rsid w:val="30CD07E8"/>
    <w:rsid w:val="31536759"/>
    <w:rsid w:val="32394A6F"/>
    <w:rsid w:val="33DB1035"/>
    <w:rsid w:val="34AB39D5"/>
    <w:rsid w:val="360C5A31"/>
    <w:rsid w:val="377871E7"/>
    <w:rsid w:val="37BA3E1F"/>
    <w:rsid w:val="37D75015"/>
    <w:rsid w:val="38695FC7"/>
    <w:rsid w:val="3BA016EE"/>
    <w:rsid w:val="3C841ADF"/>
    <w:rsid w:val="3CB90F55"/>
    <w:rsid w:val="3D65426E"/>
    <w:rsid w:val="3FA42EC6"/>
    <w:rsid w:val="433D1BDE"/>
    <w:rsid w:val="43420E65"/>
    <w:rsid w:val="43BB7E6C"/>
    <w:rsid w:val="48935B54"/>
    <w:rsid w:val="499921C5"/>
    <w:rsid w:val="4B907E28"/>
    <w:rsid w:val="4BBE3C43"/>
    <w:rsid w:val="4EDF16C2"/>
    <w:rsid w:val="4F450383"/>
    <w:rsid w:val="5140492C"/>
    <w:rsid w:val="599924F7"/>
    <w:rsid w:val="5C773B87"/>
    <w:rsid w:val="5F221BE1"/>
    <w:rsid w:val="619A799D"/>
    <w:rsid w:val="622E014F"/>
    <w:rsid w:val="63D143EF"/>
    <w:rsid w:val="649F4AE8"/>
    <w:rsid w:val="68397B40"/>
    <w:rsid w:val="6B0A4754"/>
    <w:rsid w:val="6DA13400"/>
    <w:rsid w:val="6EE5585F"/>
    <w:rsid w:val="726B4973"/>
    <w:rsid w:val="72E933FD"/>
    <w:rsid w:val="738D567B"/>
    <w:rsid w:val="74651507"/>
    <w:rsid w:val="76862AA6"/>
    <w:rsid w:val="76E51D2E"/>
    <w:rsid w:val="77B840CA"/>
    <w:rsid w:val="784C5634"/>
    <w:rsid w:val="798A5348"/>
    <w:rsid w:val="7AAB7604"/>
    <w:rsid w:val="7AC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 w:cs="Times New Roman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basedOn w:val="7"/>
    <w:link w:val="2"/>
    <w:semiHidden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232</Words>
  <Characters>1326</Characters>
  <Lines>11</Lines>
  <Paragraphs>3</Paragraphs>
  <TotalTime>7</TotalTime>
  <ScaleCrop>false</ScaleCrop>
  <LinksUpToDate>false</LinksUpToDate>
  <CharactersWithSpaces>1555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2021-01-28T06:56:00Z</dcterms:created>
  <dc:creator>Sky123.Org</dc:creator>
  <cp:lastModifiedBy>Administrator</cp:lastModifiedBy>
  <cp:lastPrinted>2021-01-28T07:39:00Z</cp:lastPrinted>
  <dcterms:modified xsi:type="dcterms:W3CDTF">2022-07-11T08:29:10Z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