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1FA" w:rsidRPr="000261FA" w:rsidRDefault="000261FA" w:rsidP="000261FA">
      <w:pPr>
        <w:widowControl/>
        <w:spacing w:beforeLines="100" w:before="312" w:afterLines="100" w:after="312" w:line="500" w:lineRule="exact"/>
        <w:jc w:val="center"/>
        <w:rPr>
          <w:rFonts w:ascii="方正小标宋_GBK" w:eastAsia="方正小标宋_GBK" w:hAnsi="Times New Roman" w:cs="Times New Roman" w:hint="eastAsia"/>
          <w:b/>
          <w:bCs/>
          <w:color w:val="000000"/>
          <w:kern w:val="0"/>
          <w:sz w:val="36"/>
          <w:szCs w:val="36"/>
        </w:rPr>
      </w:pPr>
      <w:r w:rsidRPr="000261FA">
        <w:rPr>
          <w:rFonts w:ascii="方正小标宋_GBK" w:eastAsia="方正小标宋_GBK" w:hint="eastAsia"/>
          <w:color w:val="000000"/>
          <w:kern w:val="0"/>
          <w:sz w:val="36"/>
          <w:szCs w:val="36"/>
        </w:rPr>
        <w:t>中华人民共和国政府采购法（2014年修订）</w:t>
      </w:r>
    </w:p>
    <w:p w:rsidR="000261FA" w:rsidRPr="000261FA" w:rsidRDefault="000261FA" w:rsidP="000261FA">
      <w:pPr>
        <w:widowControl/>
        <w:spacing w:beforeLines="100" w:before="312" w:afterLines="100" w:after="312" w:line="500" w:lineRule="exact"/>
        <w:jc w:val="center"/>
        <w:rPr>
          <w:rFonts w:asciiTheme="minorEastAsia" w:hAnsiTheme="minorEastAsia" w:cs="Times New Roman" w:hint="eastAsia"/>
          <w:bCs/>
          <w:color w:val="000000"/>
          <w:kern w:val="0"/>
          <w:sz w:val="28"/>
          <w:szCs w:val="28"/>
        </w:rPr>
      </w:pPr>
      <w:r w:rsidRPr="000261FA">
        <w:rPr>
          <w:rFonts w:asciiTheme="minorEastAsia" w:hAnsiTheme="minorEastAsia" w:cs="Times New Roman" w:hint="eastAsia"/>
          <w:bCs/>
          <w:color w:val="000000"/>
          <w:kern w:val="0"/>
          <w:sz w:val="28"/>
          <w:szCs w:val="28"/>
        </w:rPr>
        <w:t>主席</w:t>
      </w:r>
      <w:r w:rsidRPr="000261FA">
        <w:rPr>
          <w:rFonts w:asciiTheme="minorEastAsia" w:hAnsiTheme="minorEastAsia" w:cs="Times New Roman"/>
          <w:bCs/>
          <w:color w:val="000000"/>
          <w:kern w:val="0"/>
          <w:sz w:val="28"/>
          <w:szCs w:val="28"/>
        </w:rPr>
        <w:t>令第</w:t>
      </w:r>
      <w:r w:rsidRPr="000261FA">
        <w:rPr>
          <w:rFonts w:asciiTheme="minorEastAsia" w:hAnsiTheme="minorEastAsia" w:cs="Times New Roman" w:hint="eastAsia"/>
          <w:bCs/>
          <w:color w:val="000000"/>
          <w:kern w:val="0"/>
          <w:sz w:val="28"/>
          <w:szCs w:val="28"/>
        </w:rPr>
        <w:t>68号</w:t>
      </w:r>
    </w:p>
    <w:p w:rsidR="000261FA" w:rsidRPr="000261FA" w:rsidRDefault="000261FA" w:rsidP="000261FA">
      <w:pPr>
        <w:widowControl/>
        <w:spacing w:beforeLines="100" w:before="312" w:afterLines="100" w:after="312" w:line="500" w:lineRule="exact"/>
        <w:jc w:val="center"/>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第一章</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b/>
          <w:bCs/>
          <w:color w:val="000000"/>
          <w:kern w:val="0"/>
          <w:sz w:val="28"/>
          <w:szCs w:val="28"/>
        </w:rPr>
        <w:t>总</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b/>
          <w:bCs/>
          <w:color w:val="000000"/>
          <w:kern w:val="0"/>
          <w:sz w:val="28"/>
          <w:szCs w:val="28"/>
        </w:rPr>
        <w:t>则</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第一条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为了规范政府采购行为，提高政府采购资金的使用效益，维护国家利益和社会公共利益，保护政府采购当事人的合法权益，促进廉政建设，制定本法。</w:t>
      </w:r>
      <w:r w:rsidRPr="000261FA">
        <w:rPr>
          <w:rFonts w:ascii="Times New Roman" w:eastAsia="宋体" w:hAnsi="Times New Roman" w:cs="Times New Roman"/>
          <w:color w:val="000000"/>
          <w:kern w:val="0"/>
          <w:sz w:val="28"/>
          <w:szCs w:val="28"/>
        </w:rPr>
        <w:t xml:space="preserve"> </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第二条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在中华人民共和国境内进行的政府采购适用本法。</w:t>
      </w:r>
      <w:r w:rsidRPr="000261FA">
        <w:rPr>
          <w:rFonts w:ascii="Times New Roman" w:eastAsia="宋体" w:hAnsi="Times New Roman" w:cs="Times New Roman"/>
          <w:color w:val="000000"/>
          <w:kern w:val="0"/>
          <w:sz w:val="28"/>
          <w:szCs w:val="28"/>
        </w:rPr>
        <w:t xml:space="preserve"> </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本法所称政府采购，是指各级国家机关、事业单位和团体组织，使用财政性资金采购依法制定的集中采购目录以内的或者采购限额标准以上的货物、工程和服务的行为。</w:t>
      </w:r>
      <w:r w:rsidRPr="000261FA">
        <w:rPr>
          <w:rFonts w:ascii="Times New Roman" w:eastAsia="宋体" w:hAnsi="Times New Roman" w:cs="Times New Roman"/>
          <w:color w:val="000000"/>
          <w:kern w:val="0"/>
          <w:sz w:val="28"/>
          <w:szCs w:val="28"/>
        </w:rPr>
        <w:t xml:space="preserve"> </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政府集中采购目录和采购限额标准依照本法规定的权限制定。</w:t>
      </w:r>
      <w:r w:rsidRPr="000261FA">
        <w:rPr>
          <w:rFonts w:ascii="Times New Roman" w:eastAsia="宋体" w:hAnsi="Times New Roman" w:cs="Times New Roman"/>
          <w:color w:val="000000"/>
          <w:kern w:val="0"/>
          <w:sz w:val="28"/>
          <w:szCs w:val="28"/>
        </w:rPr>
        <w:t xml:space="preserve"> </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本法所称采购，是指以合同方式有偿取得货物、工程和服务的行为，包括购买、租赁、委托、雇用等。</w:t>
      </w:r>
      <w:r w:rsidRPr="000261FA">
        <w:rPr>
          <w:rFonts w:ascii="Times New Roman" w:eastAsia="宋体" w:hAnsi="Times New Roman" w:cs="Times New Roman"/>
          <w:color w:val="000000"/>
          <w:kern w:val="0"/>
          <w:sz w:val="28"/>
          <w:szCs w:val="28"/>
        </w:rPr>
        <w:t xml:space="preserve"> </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本法所称货物，是指各种形态和种类的物品，包括原材料、燃料、设备、产品等。</w:t>
      </w:r>
      <w:r w:rsidRPr="000261FA">
        <w:rPr>
          <w:rFonts w:ascii="Times New Roman" w:eastAsia="宋体" w:hAnsi="Times New Roman" w:cs="Times New Roman"/>
          <w:color w:val="000000"/>
          <w:kern w:val="0"/>
          <w:sz w:val="28"/>
          <w:szCs w:val="28"/>
        </w:rPr>
        <w:t xml:space="preserve"> </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本法所称工程，是指建设工程，包括建筑物和构筑物的新建、改建、扩建、装修、拆除、修缮等。</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本法所称服务，是指除货物和工程以外的其他政府采购对象。</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第三条</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color w:val="000000"/>
          <w:kern w:val="0"/>
          <w:sz w:val="28"/>
          <w:szCs w:val="28"/>
        </w:rPr>
        <w:t>政府采购应当遵循公开透明原则、公平竞争原则、公正原则和诚实信用原则。</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第四条</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color w:val="000000"/>
          <w:kern w:val="0"/>
          <w:sz w:val="28"/>
          <w:szCs w:val="28"/>
        </w:rPr>
        <w:t>政府采购工程进行招标投标的，适用招标投标法。</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lastRenderedPageBreak/>
        <w:t>第五条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任何单位和个人不得采用任何方式，阻挠和限制供应商自由进入本地区和本行业的政府采购市场。</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第六条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政府采购应当严格按照批准的预算执行。</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第七条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政府采购实行集中采购和分散采购相结合。集中采购的范围由省级以上人民政府公布的集中采购目录确定。</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属于中央预算的政府采购项目，其集中采购目录由国务院确定并公布；属于地方预算的政府采购项目，其集中采购目录由省、自治区、直辖市人民政府或者其授权的机构确定并公布。</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纳入集中采购目录的政府采购项目，应当实行集中采购。</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第八条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政府采购限额标准，属于中央预算的政府采购项目，由国务院确定并公布；属于地方预算的政府采购项目，由省、自治区、直辖市人民政府或者其授权的机构确定并公布。</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第九条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政府采购应当有助于实现国家的经济和社会发展政策目标，包括保护环境，扶持不发达地区和少数民族地区，促进中小企业发展等。</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第十条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政府采购应当采购本国货物、工程和服务。但有下列情形之一的除外：</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（一）需要采购的货物、工程或者服务在中国境内无法获取或者无法以合理的商业条件获取的；</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（二）为在中国境外使用而进行采购的；</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（三）其他法律、行政法规另有规定的。</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前款所称本国货物、工程和服务的界定，依照国务院有关规定执行。</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第十一条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政府采购的信息应当在政府采购监督管理部门指定的媒体上及时向社会公开发布，但涉及商业秘密的除外。</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lastRenderedPageBreak/>
        <w:t>第十二条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在政府采购活动中，采购人员及相关人员与供应商有利害关系的，必须回避。供应商认为采购人员及相关人员与其他供应商有利害关系的，可以申请其回避。</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前款所称相关人员，包括招标采购中评标委员会的组成人员，竞争性谈判采购中谈判小组的组成人员，询价采购中询价小组的组成人员等。</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第十三条</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color w:val="000000"/>
          <w:kern w:val="0"/>
          <w:sz w:val="28"/>
          <w:szCs w:val="28"/>
        </w:rPr>
        <w:t>各级人民政府财政部门是负责政府采购监督管理的部门，依法履行对政府采购活动的监督管理职责。</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各级人民政府其他有关部门依法履行与政府采购活动有关的监督管理职责。</w:t>
      </w:r>
    </w:p>
    <w:p w:rsidR="000261FA" w:rsidRPr="000261FA" w:rsidRDefault="000261FA" w:rsidP="000261FA">
      <w:pPr>
        <w:widowControl/>
        <w:spacing w:afterLines="50" w:after="156" w:line="500" w:lineRule="exact"/>
        <w:ind w:firstLine="200"/>
        <w:jc w:val="center"/>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第二章</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b/>
          <w:bCs/>
          <w:color w:val="000000"/>
          <w:kern w:val="0"/>
          <w:sz w:val="28"/>
          <w:szCs w:val="28"/>
        </w:rPr>
        <w:t>政府采购当事人</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第十四条</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color w:val="000000"/>
          <w:kern w:val="0"/>
          <w:sz w:val="28"/>
          <w:szCs w:val="28"/>
        </w:rPr>
        <w:t>政府采购当事人是指在政府采购活动中享有权利和承担义务的各类主体，包括采购人、供应商和采购代理机构等。</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第十五条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采购人是指依法进行政府采购的国家机关、事业单位、团体组织。</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第十六条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集中采购机构为采购代理机构。设区的市、自治州以上人民政府根据本级政府采购项目组织集中采购的需要设立集中采购机构。</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集中采购机构是非营利事业法人，根据采购人的委托办理采购事宜。</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第十七条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集中采购机构进行政府采购活动，应当符合采购价格低于市场平均价格、采购效率更高、采购质量优良和服务良好的要求。</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第十八条</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color w:val="000000"/>
          <w:kern w:val="0"/>
          <w:sz w:val="28"/>
          <w:szCs w:val="28"/>
        </w:rPr>
        <w:t>采购人采购纳入集中采购目录的政府采购项目，必须委托集中采购机构代理采购；采购未纳入集中采购目录的政府采购项目，可以自行采购，也可以委托集中采购机构在委托的范围内代理采购。</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纳入集中采购目录属于通用的政府采购项目的，应当委托集中采购机构代理采购；属于本部门、本系统有特殊要求的项目，应当实行部门集中采</w:t>
      </w:r>
      <w:r w:rsidRPr="000261FA">
        <w:rPr>
          <w:rFonts w:ascii="Times New Roman" w:eastAsia="宋体" w:hAnsi="Times New Roman" w:cs="Times New Roman"/>
          <w:color w:val="000000"/>
          <w:kern w:val="0"/>
          <w:sz w:val="28"/>
          <w:szCs w:val="28"/>
        </w:rPr>
        <w:lastRenderedPageBreak/>
        <w:t>购；属于本单位有特殊要求的项目，经省级以上人民政府批准，可以自行采购。</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第十九条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采购人可以委托集中采购机构以外的采购代理机构，在委托的范围内办理政府采购事宜。</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采购人有权自行选择采购代理机构，任何单位和个人不得以任何方式为采购人指定采购代理机构。</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第二十条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采购人依法委托采购代理机构办理采购事宜的，应当由采购人与采购代理机构签订委托代理协议，依法确定委托代理的事项，约定双方的权利义务。</w:t>
      </w:r>
      <w:r w:rsidRPr="000261FA">
        <w:rPr>
          <w:rFonts w:ascii="Times New Roman" w:eastAsia="宋体" w:hAnsi="Times New Roman" w:cs="Times New Roman"/>
          <w:color w:val="000000"/>
          <w:kern w:val="0"/>
          <w:sz w:val="28"/>
          <w:szCs w:val="28"/>
        </w:rPr>
        <w:t xml:space="preserve"> </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第二十一条</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color w:val="000000"/>
          <w:kern w:val="0"/>
          <w:sz w:val="28"/>
          <w:szCs w:val="28"/>
        </w:rPr>
        <w:t>供应商是指向采购人提供货物、工程或者服务的法人、其他组织或者自然人。</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第二十二条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供应商参加政府采购活动应当具备下列条件：</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（一）具有独立承担民事责任的能力；</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（二）具有良好的商业信誉和健全的财务会计制度；</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（三）具有履行合同所必需的设备和专业技术能力；</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（四）有依法缴纳税收和社会保障资金的良好记录；</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（五）参加政府采购活动前三年内，在经营活动中没有重大违法记录；</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（六）法律、行政法规规定的其他条件。</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采购人可以根据采购项目的特殊要求，规定供应商的特定条件，但不得以不合理的条件对供应商实行差别待遇或者歧视待遇。</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第二十三条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采购人可以要求参加政府采购的供应商提供有关资质证明文件和业绩情况，并根据本法规定的供应商条件和采购项目对供应商的特定要求，对供应商的资格进行审查。</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lastRenderedPageBreak/>
        <w:t>第二十四条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两个以上的自然人、法人或者其他组织可以组成一个联合体，以一个供应商的身份共同参加政府采购。</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第二十五条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政府采购当事人不得相互串通损害国家利益、社会公共利益和其他当事人的合法权益；不得以任何手段排斥其他供应商参与竞争。</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供应商不得以向采购人、采购代理机构、评标委员会的组成人员、竞争性谈判小组的组成人员、询价小组的组成人员行贿或者采取其他不正当手段谋取中标或者成交。</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采购代理机构不得以向采购人行贿或者采取其他不正当手段谋取非法利益。</w:t>
      </w:r>
    </w:p>
    <w:p w:rsidR="000261FA" w:rsidRPr="000261FA" w:rsidRDefault="000261FA" w:rsidP="000261FA">
      <w:pPr>
        <w:widowControl/>
        <w:spacing w:afterLines="50" w:after="156" w:line="500" w:lineRule="exact"/>
        <w:ind w:firstLine="200"/>
        <w:jc w:val="center"/>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第三章</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b/>
          <w:bCs/>
          <w:color w:val="000000"/>
          <w:kern w:val="0"/>
          <w:sz w:val="28"/>
          <w:szCs w:val="28"/>
        </w:rPr>
        <w:t>政府采购方式</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第二十六条</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color w:val="000000"/>
          <w:kern w:val="0"/>
          <w:sz w:val="28"/>
          <w:szCs w:val="28"/>
        </w:rPr>
        <w:t>政府采购采用以下方式：</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（一）公开招标；</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（二）邀请招标；</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（三）竞争性谈判；</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（四）单一来源采购；</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（五）询价；</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（六）国务院政府采购监督管理部门认定的其他采购方式。</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公开招标应作为政府采购的主要采购方式。</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lastRenderedPageBreak/>
        <w:t>第二十七条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第二十八条</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color w:val="000000"/>
          <w:kern w:val="0"/>
          <w:sz w:val="28"/>
          <w:szCs w:val="28"/>
        </w:rPr>
        <w:t>采购人不得将应当以公开招标方式采购的货物或者服务化整为零或者以其他任何方式规避公开招标采购。</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第二十九条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符合下列情形之一的货物或者服务，可以依照本法采用邀请招标方式采购：</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（一）具有特殊性，只能从有限范围的供应商处采购的；</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（二）采用公开招标方式的费用占政府采购项目总价值的比例过大的。</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第三十条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符合下列情形之一的货物或者服务，可以依照本法采用竞争性谈判方式采购：</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（一）招标后没有供应商投标或者没有合格标的或者重新招标未能成立的；</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（二）技术复杂或者性质特殊，不能确定详细规格或者具体要求的；</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（三）采用招标所需时间不能满足用户紧急需要的；</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（四）不能事先计算出价格总额的。</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第三十一条</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color w:val="000000"/>
          <w:kern w:val="0"/>
          <w:sz w:val="28"/>
          <w:szCs w:val="28"/>
        </w:rPr>
        <w:t>符合下列情形之一的货物或者服务，可以依照本法采用单一来源方式采购：</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（一）只能从唯一供应商处采购的；</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（二）发生了不可预见的紧急情况不能从其他供应商处采购的；</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lastRenderedPageBreak/>
        <w:t>（三）必须保证原有采购项目一致性或者服务配套的要求，需要继续从原供应商处添购，且添购资金总额不超过原合同采购金额百分之十的。</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第三十二条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采购的货物规格、标准统一、现货货源充足且价格变化幅度小的政府采购项目，可以依照本法采用询价方式采购。</w:t>
      </w:r>
    </w:p>
    <w:p w:rsidR="000261FA" w:rsidRPr="000261FA" w:rsidRDefault="000261FA" w:rsidP="000261FA">
      <w:pPr>
        <w:widowControl/>
        <w:spacing w:afterLines="50" w:after="156" w:line="500" w:lineRule="exact"/>
        <w:ind w:firstLine="200"/>
        <w:jc w:val="center"/>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第四章</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b/>
          <w:bCs/>
          <w:color w:val="000000"/>
          <w:kern w:val="0"/>
          <w:sz w:val="28"/>
          <w:szCs w:val="28"/>
        </w:rPr>
        <w:t>政府采购程序</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第三十三条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负有编制部门预算职责的部门在编制下一财政年度部门预算时，应当将该财政年度政府采购的项目及资金预算列出，报本级财政部门汇总。部门预算的审批，按预算管理权限和程序进行。</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第三十四条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货物或者服务项目采取邀请招标方式采购的，采购人应当从符合相应资格条件的供应商中，通过随机方式选择三家以上的供应商，并向其发出投标邀请书。</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第三十五条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货物和服务项目实行招标方式采购的，自招标文件开始发出之日起至投标人提交投标文件截止之日止，不得少于二十日。</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第三十六条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在招标采购中，出现下列情形之一的，应予废标：</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（一）符合专业条件的供应商或者对招标文件作实质响应的供应商不足三家的；</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（二）出现影响采购公正的违法、违规行为的；</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（三）投标人的报价均超过了采购预算，采购人不能支付的；</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（四）因重大变故，采购任务取消的。</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废标后，采购人应当将废标理由通知所有投标人。</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第三十七条</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color w:val="000000"/>
          <w:kern w:val="0"/>
          <w:sz w:val="28"/>
          <w:szCs w:val="28"/>
        </w:rPr>
        <w:t>废标后，除采购任务取消情形外，应当重新组织招标；需要采取其他方式采购的，应当在采购活动开始前获得设区的市、自治州以上人民政府采购监督管理部门或者政府有关部门批准。</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lastRenderedPageBreak/>
        <w:t>第三十八条</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color w:val="000000"/>
          <w:kern w:val="0"/>
          <w:sz w:val="28"/>
          <w:szCs w:val="28"/>
        </w:rPr>
        <w:t>采用竞争性谈判方式采购的，应当遵循下列程序：</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（一）成立谈判小组。谈判小组由采购人的代表和有关专家共三人以上的单数组成，其中专家的人数不得少于成员总数的三分之二。</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（二）制定谈判文件。谈判文件应当明确谈判程序、谈判内容、合同草案的条款以及评定成交的标准等事项。</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（三）确定邀请参加谈判的供应商名单。谈判小组从符合相应资格条件的供应商名单中确定不少于三家的供应商参加谈判，并向其提供谈判文件。</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第三十九条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采取单一来源方式采购的，采购人与供应商应当遵循本法规定的原则，在保证采购项目质量和双方商定合理价格的基础上进行采购。</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第四十条</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color w:val="000000"/>
          <w:kern w:val="0"/>
          <w:sz w:val="28"/>
          <w:szCs w:val="28"/>
        </w:rPr>
        <w:t>采取询价方式采购的，应当遵循下列程序：</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（一）成立询价小组。询价小组由采购人的代表和有关专家共三人以上的单数组成，其中专家的人数不得少于成员总数的三分之二。询价小组应当对采购项目的价格构成和评定成交的标准等事项作出规定。</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（二）确定被询价的供应商名单。询价小组根据采购需求，从符合相应资格条件的供应商名单中确定不少于三家的供应商，并向其发出询价通知书让其报价。</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lastRenderedPageBreak/>
        <w:t>（三）询价。询价小组要求被询价的供应商一次报出不得更改的价格。</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（四）确定成交供应商。采购人根据符合采购需求、质量和服务相等且报价最低的原则确定成交供应商，并将结果通知所有被询价的未成交的供应商。</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第四十一条</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color w:val="000000"/>
          <w:kern w:val="0"/>
          <w:sz w:val="28"/>
          <w:szCs w:val="28"/>
        </w:rPr>
        <w:t>采购人或者其委托的采购代理机构应当组织对供应商履约的验收。大型或者复杂的政府采购项目，应当邀请国家认可的质量检测机构参加验收工作。验收方成员应当在验收书上签字，并承担相应的法律责任。</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hint="eastAsia"/>
          <w:color w:val="000000"/>
          <w:kern w:val="0"/>
          <w:sz w:val="28"/>
          <w:szCs w:val="28"/>
        </w:rPr>
      </w:pPr>
      <w:r w:rsidRPr="000261FA">
        <w:rPr>
          <w:rFonts w:ascii="Times New Roman" w:eastAsia="宋体" w:hAnsi="Times New Roman" w:cs="Times New Roman"/>
          <w:b/>
          <w:bCs/>
          <w:color w:val="000000"/>
          <w:kern w:val="0"/>
          <w:sz w:val="28"/>
          <w:szCs w:val="28"/>
        </w:rPr>
        <w:t>第四十二条</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color w:val="000000"/>
          <w:kern w:val="0"/>
          <w:sz w:val="28"/>
          <w:szCs w:val="28"/>
        </w:rPr>
        <w:t>采购人、采购代理机构对政府采购项目每项采购活动的采</w:t>
      </w:r>
    </w:p>
    <w:p w:rsidR="000261FA" w:rsidRPr="000261FA" w:rsidRDefault="000261FA" w:rsidP="000261FA">
      <w:pPr>
        <w:widowControl/>
        <w:spacing w:afterLines="50" w:after="156" w:line="500" w:lineRule="exact"/>
        <w:ind w:firstLine="20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购文件应当妥善保存，不得伪造、变造、隐匿或者销毁。采购文件的保存期限为从采购结束之日起至少保存十五年。</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采购文件包括采购活动记录、采购预算、招标文件、投标文件、评标标准、评估报告、定标文件、合同文本、验收证明、质疑答复、投诉处理决定及其他有关文件、资料。</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采购活动记录至少应当包括下列内容：</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（一）采购项目类别、名称；</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（二）采购项目预算、资金构成和合同价格；</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（三）采购方式，采用公开招标以外的采购方式的，应当载明原因；</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（四）邀请和选择供应商的条件及原因；</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（五）评标标准及确定中标人的原因；</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（六）废标的原因；</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（七）采用招标以外采购方式的相应记载。</w:t>
      </w:r>
    </w:p>
    <w:p w:rsidR="000261FA" w:rsidRPr="000261FA" w:rsidRDefault="000261FA" w:rsidP="000261FA">
      <w:pPr>
        <w:widowControl/>
        <w:spacing w:afterLines="50" w:after="156" w:line="500" w:lineRule="exact"/>
        <w:ind w:firstLine="200"/>
        <w:jc w:val="center"/>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第五章</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b/>
          <w:bCs/>
          <w:color w:val="000000"/>
          <w:kern w:val="0"/>
          <w:sz w:val="28"/>
          <w:szCs w:val="28"/>
        </w:rPr>
        <w:t>政府采购合同</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lastRenderedPageBreak/>
        <w:t>第四十三条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政府采购合同适用合同法。采购人和供应商之间的权利和义务，应当按照平等、自愿的原则以合同方式约定。</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采购人可以委托采购代理机构代表其与供应商签订政府采购合同。由采购代理机构以采购人名义签订合同的，应当提交采购人的授权委托书，作为合同附件。</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第四十四条</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color w:val="000000"/>
          <w:kern w:val="0"/>
          <w:sz w:val="28"/>
          <w:szCs w:val="28"/>
        </w:rPr>
        <w:t>政府采购合同应当采用书面形式。</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第四十五条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务院政府采购监督管理部门应当会同国务院有关部门，规定政府采购合同必须具备的条款。</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hint="eastAsia"/>
          <w:color w:val="000000"/>
          <w:kern w:val="0"/>
          <w:sz w:val="28"/>
          <w:szCs w:val="28"/>
        </w:rPr>
      </w:pPr>
      <w:r w:rsidRPr="000261FA">
        <w:rPr>
          <w:rFonts w:ascii="Times New Roman" w:eastAsia="宋体" w:hAnsi="Times New Roman" w:cs="Times New Roman"/>
          <w:b/>
          <w:bCs/>
          <w:color w:val="000000"/>
          <w:kern w:val="0"/>
          <w:sz w:val="28"/>
          <w:szCs w:val="28"/>
        </w:rPr>
        <w:t>第四十六条</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color w:val="000000"/>
          <w:kern w:val="0"/>
          <w:sz w:val="28"/>
          <w:szCs w:val="28"/>
        </w:rPr>
        <w:t>采购人与中标、成交供应商应当在中标、成交通知书发出</w:t>
      </w:r>
    </w:p>
    <w:p w:rsidR="000261FA" w:rsidRPr="000261FA" w:rsidRDefault="000261FA" w:rsidP="000261FA">
      <w:pPr>
        <w:widowControl/>
        <w:spacing w:afterLines="50" w:after="156" w:line="500" w:lineRule="exact"/>
        <w:ind w:firstLine="20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之日起三十日内，按照采购文件确定的事项签订政府采购合同。</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中标、成交通知书对采购人和中标、成交供应商均具有法律效力。中标、成交通知书发出后，采购人改变中标、成交结果的，或者中标、成交供应商放弃中标、成交项目的，应当依法承担法律责任。</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第四十七条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政府采购项目的采购合同自签订之日起七个工作日内，采购人应当将合同副本报同级政府采购监督管理部门和有关部门备案。</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第四十八条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经采购人同意，中标、成交供应商可以依法采取分包方式履行合同。</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政府采购合同分包履行的，中标、成交供应商就采购项目和分包项目向采购人负责，分包供应商就分包项目承担责任。</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第四十九条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lastRenderedPageBreak/>
        <w:t>第五十条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政府采购合同的双方当事人不得擅自变更、中止或者终止合同。</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政府采购合同继续履行将损害国家利益和社会公共利益的，双方当事人应当变更、中止或者终止合同。有过错的一方应当承担赔偿责任，双方都有过错的，各自承担相应的责任。</w:t>
      </w:r>
    </w:p>
    <w:p w:rsidR="000261FA" w:rsidRPr="000261FA" w:rsidRDefault="000261FA" w:rsidP="000261FA">
      <w:pPr>
        <w:widowControl/>
        <w:spacing w:afterLines="50" w:after="156" w:line="500" w:lineRule="exact"/>
        <w:ind w:firstLine="200"/>
        <w:jc w:val="center"/>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第六章</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b/>
          <w:bCs/>
          <w:color w:val="000000"/>
          <w:kern w:val="0"/>
          <w:sz w:val="28"/>
          <w:szCs w:val="28"/>
        </w:rPr>
        <w:t>质疑与投诉</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第五十一条</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color w:val="000000"/>
          <w:kern w:val="0"/>
          <w:sz w:val="28"/>
          <w:szCs w:val="28"/>
        </w:rPr>
        <w:t>供应商对政府采购活动事项有疑问的，可以向采购人提出询问，采购人应当及时作出答复，但答复的内容不得涉及商业秘密。</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第五十二条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供应商认为采购文件、采购过程和中标、成交结果使自己的权益受到损害的，可以在知道或者应知其权益受到损害之日起七个工作日内，以书面形式向采购人提出质疑。</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第五十三条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采购人应当在收到供应商的书面质疑后七个工作日内作出答复，并以书面形式通知质疑供应商和其他有关供应商，但答复的内容不得涉及商业秘密。</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第五十四条</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color w:val="000000"/>
          <w:kern w:val="0"/>
          <w:sz w:val="28"/>
          <w:szCs w:val="28"/>
        </w:rPr>
        <w:t>采购人委托采购代理机构采购的，供应商可以向采购代理机构提出询问或者质疑，采购代理机构应当依照本法第五十一条、第五十三条的规定就采购人委托授权范围内的事项作出答复。</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第五十五条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质疑供应商对采购人、采购代理机构的答复不满意或者采购人、采购代理机构未在规定的时间内作出答复的，可以在答复期满后十五个工作日内向同级政府采购监督管理部门投诉。</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第五十六条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政府采购监督管理部门应当在收到投诉后三十个工作日内，对投诉事项作出处理决定，并以书面形式通知投诉人和与投诉事项有关的当事人。</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第五十七条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政府采购监督管理部门在处理投诉事项期间，可以视具体情况书面通知采购人暂停采购活动，但暂停时间最长不得超过三十日。</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lastRenderedPageBreak/>
        <w:t>第五十八条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投诉人对政府采购监督管理部门的投诉处理决定不服或者政府采购监督管理部门逾期未作处理的，可以依法申请行政复议或者向人民法院提起行政诉讼。</w:t>
      </w:r>
    </w:p>
    <w:p w:rsidR="000261FA" w:rsidRPr="000261FA" w:rsidRDefault="000261FA" w:rsidP="000261FA">
      <w:pPr>
        <w:widowControl/>
        <w:spacing w:afterLines="50" w:after="156" w:line="500" w:lineRule="exact"/>
        <w:ind w:firstLine="200"/>
        <w:jc w:val="center"/>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第七章</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b/>
          <w:bCs/>
          <w:color w:val="000000"/>
          <w:kern w:val="0"/>
          <w:sz w:val="28"/>
          <w:szCs w:val="28"/>
        </w:rPr>
        <w:t>监督检查</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第五十九条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政府采购监督管理部门应当加强对政府采购活动及集中采购机构的监督检查。</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监督检查的主要内容是：</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（一）有关政府采购的法律、行政法规和规章的执行情况；</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（二）采购范围、采购方式和采购程序的执行情况；</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（三）政府采购人员的职业素质和专业技能。</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第六十条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政府采购监督管理部门不得设置集中采购机构，不得参与政府采购项目的采购活动。</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采购代理机构与行政机关不得存在隶属关系或者其他利益关系。</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第六十一条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集中采购机构应当建立健全内部监督管理制度。采购活动的决策和执行程序应当明确，并相互监督、相互制约。经办采购的人员与负责采购合同审核、验收人员的职责权限应当明确，并相互分离。</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第六十二条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集中采购机构的采购人员应当具有相关职业素质和专业技能，符合政府采购监督管理部门规定的专业岗位任职要求。</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集中采购机构对其工作人员应当加强教育和培训；对采购人员的专业水平、工作实绩和职业道德状况定期进行考核。采购人员经考核不合格的，不得继续任职。</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第六十三条</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color w:val="000000"/>
          <w:kern w:val="0"/>
          <w:sz w:val="28"/>
          <w:szCs w:val="28"/>
        </w:rPr>
        <w:t>政府采购项目的采购标准应当公开。</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lastRenderedPageBreak/>
        <w:t>采用本法规定的采购方式的，采购人在采购活动完成后，应当将采购结果予以公布。</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第六十四条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采购人必须按照本法规定的采购方式和采购程序进行采购。</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任何单位和个人不得违反本法规定，要求采购人或者采购工作人员向其指定的供应商进行采购。</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第六十五条</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color w:val="000000"/>
          <w:kern w:val="0"/>
          <w:sz w:val="28"/>
          <w:szCs w:val="28"/>
        </w:rPr>
        <w:t>政府采购监督管理部门应当对政府采购项目的采购活动进行检查，政府采购当事人应当如实反映情况，提供有关材料。</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第六十六条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政府采购监督管理部门应当对集中采购机构的采购价格、节约资金效果、服务质量、信誉状况、有无违法行为等事项进行考核，并定期如实公布考核结果。</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第六十七条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依照法律、行政法规的规定对政府采购负有行政监督职责的政府有关部门，应当按照其职责分工，加强对政府采购活动的监督。</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第六十八条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审计机关应当对政府采购进行审计监督。政府采购监督管理部门、政府采购各当事人有关政府采购活动，应当接受审计机关的审计监督。</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第六十九条</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color w:val="000000"/>
          <w:kern w:val="0"/>
          <w:sz w:val="28"/>
          <w:szCs w:val="28"/>
        </w:rPr>
        <w:t>监察机关应当加强对参与政府采购活动的国家机关、国家公务员和国家行政机关任命的其他人员实施监察。</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第七十条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任何单位和个人对政府采购活动中的违法行为，有权控告和检举，有关部门、机关应当依照各自职责及时处理。</w:t>
      </w:r>
    </w:p>
    <w:p w:rsidR="000261FA" w:rsidRPr="000261FA" w:rsidRDefault="000261FA" w:rsidP="000261FA">
      <w:pPr>
        <w:widowControl/>
        <w:spacing w:afterLines="50" w:after="156" w:line="500" w:lineRule="exact"/>
        <w:ind w:firstLine="200"/>
        <w:jc w:val="center"/>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第八章</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b/>
          <w:bCs/>
          <w:color w:val="000000"/>
          <w:kern w:val="0"/>
          <w:sz w:val="28"/>
          <w:szCs w:val="28"/>
        </w:rPr>
        <w:t>法律责任</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第七十一条</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color w:val="000000"/>
          <w:kern w:val="0"/>
          <w:sz w:val="28"/>
          <w:szCs w:val="28"/>
        </w:rPr>
        <w:t>采购人、采购代理机构有下列情形之一的，责令限期改正，给予警告，可以并处罚款，对直接负责的主管人员和其他直接责任人员，由其行政主管部门或者有关机关给予处分，并予通报：</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lastRenderedPageBreak/>
        <w:t>（一）应当采用公开招标方式而擅自采用其他方式采购的；</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（二）擅自提高采购标准的；</w:t>
      </w:r>
      <w:r w:rsidRPr="000261FA">
        <w:rPr>
          <w:rFonts w:ascii="Times New Roman" w:eastAsia="宋体" w:hAnsi="Times New Roman" w:cs="Times New Roman"/>
          <w:color w:val="000000"/>
          <w:kern w:val="0"/>
          <w:sz w:val="28"/>
          <w:szCs w:val="28"/>
        </w:rPr>
        <w:t xml:space="preserve"> </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（三）以不合理的条件对供应商实行差别待遇或者歧视待遇的；</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（四）在招标采购过程中与投标人进行协商谈判的；</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（五）中标、成交通知书发出后不与中标、成交供应商签订采购合同的；</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（六）拒绝有关部门依法实施监督检查的。</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第七十二条</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color w:val="000000"/>
          <w:kern w:val="0"/>
          <w:sz w:val="28"/>
          <w:szCs w:val="28"/>
        </w:rPr>
        <w:t>采购人、采购代理机构及其工作人员有下列情形之一，构成犯罪的，依法追究刑事责任；尚不构成犯罪的，处以罚款，有违法所得的，并处没收违法所得，属于国家机关工作人员的，依法给予行政处分：</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（一）与供应商或者采购代理机构恶意串通的；</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（二）在采购过程中接受贿赂或者获取其他不正当利益的；</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（三）在有关部门依法实施的监督检查中提供虚假情况的；</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（四）开标前泄露标底的。</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第七十三条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有前两条违法行为之一影响中标、成交结果或者可能影响中标、成交结果的，按下列情况分别处理：</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（一）未确定中标、成交供应商的，终止采购活动；</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（二）中标、成交供应商已经确定但采购合同尚未履行的，撤销合同，从合格的中标、成交候选人中另行确定中标、成交供应商；</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（三）采购合同已经履行的，给采购人、供应商造成损失的，由责任人承担赔偿责任。</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第七十四条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采购人对应当实行集中采购的政府采购项目，不委托集中采购机构实行集中采购的，由政府采购监督管理部门责令改正；拒不改正的，</w:t>
      </w:r>
      <w:r w:rsidRPr="000261FA">
        <w:rPr>
          <w:rFonts w:ascii="Times New Roman" w:eastAsia="宋体" w:hAnsi="Times New Roman" w:cs="Times New Roman"/>
          <w:color w:val="000000"/>
          <w:kern w:val="0"/>
          <w:sz w:val="28"/>
          <w:szCs w:val="28"/>
        </w:rPr>
        <w:lastRenderedPageBreak/>
        <w:t>停止按预算向其支付资金，由其上级行政主管部门或者有关机关依法给予其直接负责的主管人员和其他直接责任人员处分。</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第七十五条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采购人未依法公布政府采购项目的采购标准和采购结果的，责令改正，对直接负责的主管人员依法给予处分。</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第七十六条</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color w:val="000000"/>
          <w:kern w:val="0"/>
          <w:sz w:val="28"/>
          <w:szCs w:val="28"/>
        </w:rPr>
        <w:t>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第七十七条</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color w:val="000000"/>
          <w:kern w:val="0"/>
          <w:sz w:val="28"/>
          <w:szCs w:val="2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（一）提供虚假材料谋取中标、成交的；</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（二）采取不正当手段诋毁、排挤其他供应商的；</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（三）与采购人、其他供应商或者采购代理机构恶意串通的；</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（四）向采购人、采购代理机构行贿或者提供其他不正当利益的；</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（五）在招标采购过程中与采购人进行协商谈判的；</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（六）拒绝有关部门监督检查或者提供虚假情况的。</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供应商有前款第（一）至（五）项情形之一的，中标、成交无效。</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第七十八条</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color w:val="000000"/>
          <w:kern w:val="0"/>
          <w:sz w:val="28"/>
          <w:szCs w:val="28"/>
        </w:rPr>
        <w:t>采购代理机构在代理政府采购业务中有违法行为的，按照有关法律规定处以罚款，可以在一至三年内禁止其代理政府采购业务，构成犯罪的，依法追究刑事责任。</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lastRenderedPageBreak/>
        <w:t>第七十九条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政府采购当事人有本法第七十一条、第七十二条、第七十七条违法行为之一，给他人造成损失的，并应依照有关民事法律规定承担民事责任。</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第八十条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政府采购监督管理部门的工作人员在实施监督检查中违反本法规定滥用职权，玩忽职守，徇私舞弊的，依法给予行政处分；构成犯罪的，依法追究刑事责任。</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第八十一条</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color w:val="000000"/>
          <w:kern w:val="0"/>
          <w:sz w:val="28"/>
          <w:szCs w:val="28"/>
        </w:rPr>
        <w:t>政府采购监督管理部门对供应商的投诉逾期未作处理的，给予直接负责的主管人员和其他直接责任人员行政处分。</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第八十二条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rsidR="000261FA" w:rsidRPr="000261FA" w:rsidRDefault="000261FA" w:rsidP="000261FA">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0261FA">
        <w:rPr>
          <w:rFonts w:ascii="Times New Roman" w:eastAsia="宋体" w:hAnsi="Times New Roman" w:cs="Times New Roman"/>
          <w:color w:val="000000"/>
          <w:kern w:val="0"/>
          <w:sz w:val="28"/>
          <w:szCs w:val="28"/>
        </w:rPr>
        <w:t>集中采购机构在政府采购监督管理部门考核中，虚报业绩，隐瞒真实情况的，处以二万元以二十万元以下的罚款，并予以通报；情节严重的，取消其代理采购的资格。</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第八十三条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任何单位或者个人阻挠和限制供应商进入本地区或者本行业政府采购市场的，责令限期改正；拒不改正的，由该单位、个人的上级行政主管部门或者有关机关给予单位责任人或者个人处分。</w:t>
      </w:r>
    </w:p>
    <w:p w:rsidR="000261FA" w:rsidRPr="000261FA" w:rsidRDefault="000261FA" w:rsidP="000261FA">
      <w:pPr>
        <w:widowControl/>
        <w:spacing w:afterLines="50" w:after="156" w:line="500" w:lineRule="exact"/>
        <w:ind w:firstLine="200"/>
        <w:jc w:val="center"/>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第九章</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b/>
          <w:bCs/>
          <w:color w:val="000000"/>
          <w:kern w:val="0"/>
          <w:sz w:val="28"/>
          <w:szCs w:val="28"/>
        </w:rPr>
        <w:t>附</w:t>
      </w:r>
      <w:r w:rsidRPr="000261FA">
        <w:rPr>
          <w:rFonts w:ascii="Times New Roman" w:eastAsia="宋体" w:hAnsi="Times New Roman" w:cs="Times New Roman"/>
          <w:b/>
          <w:bCs/>
          <w:color w:val="000000"/>
          <w:kern w:val="0"/>
          <w:sz w:val="28"/>
          <w:szCs w:val="28"/>
        </w:rPr>
        <w:t xml:space="preserve"> </w:t>
      </w:r>
      <w:r w:rsidRPr="000261FA">
        <w:rPr>
          <w:rFonts w:ascii="Times New Roman" w:eastAsia="宋体" w:hAnsi="Times New Roman" w:cs="Times New Roman"/>
          <w:b/>
          <w:bCs/>
          <w:color w:val="000000"/>
          <w:kern w:val="0"/>
          <w:sz w:val="28"/>
          <w:szCs w:val="28"/>
        </w:rPr>
        <w:t>则</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第八十四条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使用国际组织和外国政府贷款进行的政府采购，贷款方、资金提供方与中方达成的协议对采购的具体条件另有规定的，可以适用其规定，但不得损害国家利益和社会公共利益。</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第八十五条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对因严重自然灾害和其他不可抗力事件所实施的紧急采购和涉及国家安全和秘密的采购，不适用本法。</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t>第八十六条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军事采购法规由中央军事委员会另行制定。</w:t>
      </w:r>
    </w:p>
    <w:p w:rsidR="000261FA" w:rsidRPr="000261FA" w:rsidRDefault="000261FA" w:rsidP="000261FA">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0261FA">
        <w:rPr>
          <w:rFonts w:ascii="Times New Roman" w:eastAsia="宋体" w:hAnsi="Times New Roman" w:cs="Times New Roman"/>
          <w:b/>
          <w:bCs/>
          <w:color w:val="000000"/>
          <w:kern w:val="0"/>
          <w:sz w:val="28"/>
          <w:szCs w:val="28"/>
        </w:rPr>
        <w:lastRenderedPageBreak/>
        <w:t>第八十七条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本法实施的具体步骤和办法由国务院规定。</w:t>
      </w:r>
    </w:p>
    <w:p w:rsidR="004969FF" w:rsidRPr="000261FA" w:rsidRDefault="000261FA" w:rsidP="000261FA">
      <w:pPr>
        <w:spacing w:afterLines="50" w:after="156" w:line="500" w:lineRule="exact"/>
        <w:ind w:firstLineChars="200" w:firstLine="562"/>
      </w:pPr>
      <w:r w:rsidRPr="000261FA">
        <w:rPr>
          <w:rFonts w:ascii="Times New Roman" w:eastAsia="宋体" w:hAnsi="Times New Roman" w:cs="Times New Roman"/>
          <w:b/>
          <w:bCs/>
          <w:color w:val="000000"/>
          <w:kern w:val="0"/>
          <w:sz w:val="28"/>
          <w:szCs w:val="28"/>
        </w:rPr>
        <w:t>第八十八条</w:t>
      </w:r>
      <w:r w:rsidRPr="000261FA">
        <w:rPr>
          <w:rFonts w:ascii="Times New Roman" w:eastAsia="宋体" w:hAnsi="Times New Roman" w:cs="Times New Roman"/>
          <w:color w:val="000000"/>
          <w:kern w:val="0"/>
          <w:sz w:val="28"/>
          <w:szCs w:val="28"/>
        </w:rPr>
        <w:t xml:space="preserve"> </w:t>
      </w:r>
      <w:r w:rsidRPr="000261FA">
        <w:rPr>
          <w:rFonts w:ascii="Times New Roman" w:eastAsia="宋体" w:hAnsi="Times New Roman" w:cs="Times New Roman"/>
          <w:color w:val="000000"/>
          <w:kern w:val="0"/>
          <w:sz w:val="28"/>
          <w:szCs w:val="28"/>
        </w:rPr>
        <w:t>本法自</w:t>
      </w:r>
      <w:r w:rsidRPr="000261FA">
        <w:rPr>
          <w:rFonts w:ascii="Times New Roman" w:eastAsia="宋体" w:hAnsi="Times New Roman" w:cs="Times New Roman"/>
          <w:color w:val="000000"/>
          <w:kern w:val="0"/>
          <w:sz w:val="28"/>
          <w:szCs w:val="28"/>
        </w:rPr>
        <w:t>2003</w:t>
      </w:r>
      <w:r w:rsidRPr="000261FA">
        <w:rPr>
          <w:rFonts w:ascii="Times New Roman" w:eastAsia="宋体" w:hAnsi="Times New Roman" w:cs="Times New Roman"/>
          <w:color w:val="000000"/>
          <w:kern w:val="0"/>
          <w:sz w:val="28"/>
          <w:szCs w:val="28"/>
        </w:rPr>
        <w:t>年</w:t>
      </w:r>
      <w:r w:rsidRPr="000261FA">
        <w:rPr>
          <w:rFonts w:ascii="Times New Roman" w:eastAsia="宋体" w:hAnsi="Times New Roman" w:cs="Times New Roman"/>
          <w:color w:val="000000"/>
          <w:kern w:val="0"/>
          <w:sz w:val="28"/>
          <w:szCs w:val="28"/>
        </w:rPr>
        <w:t>1</w:t>
      </w:r>
      <w:r w:rsidRPr="000261FA">
        <w:rPr>
          <w:rFonts w:ascii="Times New Roman" w:eastAsia="宋体" w:hAnsi="Times New Roman" w:cs="Times New Roman"/>
          <w:color w:val="000000"/>
          <w:kern w:val="0"/>
          <w:sz w:val="28"/>
          <w:szCs w:val="28"/>
        </w:rPr>
        <w:t>月</w:t>
      </w:r>
      <w:r w:rsidRPr="000261FA">
        <w:rPr>
          <w:rFonts w:ascii="Times New Roman" w:eastAsia="宋体" w:hAnsi="Times New Roman" w:cs="Times New Roman"/>
          <w:color w:val="000000"/>
          <w:kern w:val="0"/>
          <w:sz w:val="28"/>
          <w:szCs w:val="28"/>
        </w:rPr>
        <w:t>1</w:t>
      </w:r>
      <w:r w:rsidRPr="000261FA">
        <w:rPr>
          <w:rFonts w:ascii="Times New Roman" w:eastAsia="宋体" w:hAnsi="Times New Roman" w:cs="Times New Roman"/>
          <w:color w:val="000000"/>
          <w:kern w:val="0"/>
          <w:sz w:val="28"/>
          <w:szCs w:val="28"/>
        </w:rPr>
        <w:t>日起施行。</w:t>
      </w:r>
      <w:bookmarkStart w:id="0" w:name="_GoBack"/>
      <w:bookmarkEnd w:id="0"/>
    </w:p>
    <w:sectPr w:rsidR="004969FF" w:rsidRPr="000261FA" w:rsidSect="00397D7B">
      <w:footerReference w:type="default" r:id="rId6"/>
      <w:pgSz w:w="11906" w:h="16838" w:code="9"/>
      <w:pgMar w:top="1418" w:right="1418" w:bottom="1418" w:left="1418"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DBC" w:rsidRDefault="00A07DBC" w:rsidP="004969FF">
      <w:r>
        <w:separator/>
      </w:r>
    </w:p>
  </w:endnote>
  <w:endnote w:type="continuationSeparator" w:id="0">
    <w:p w:rsidR="00A07DBC" w:rsidRDefault="00A07DBC" w:rsidP="0049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423124"/>
      <w:docPartObj>
        <w:docPartGallery w:val="Page Numbers (Bottom of Page)"/>
        <w:docPartUnique/>
      </w:docPartObj>
    </w:sdtPr>
    <w:sdtEndPr>
      <w:rPr>
        <w:rFonts w:ascii="宋体" w:hAnsi="宋体"/>
        <w:sz w:val="21"/>
        <w:szCs w:val="21"/>
      </w:rPr>
    </w:sdtEndPr>
    <w:sdtContent>
      <w:p w:rsidR="004969FF" w:rsidRPr="00861A69" w:rsidRDefault="004969FF" w:rsidP="004969FF">
        <w:pPr>
          <w:pStyle w:val="a4"/>
          <w:jc w:val="center"/>
          <w:rPr>
            <w:rFonts w:ascii="宋体" w:hAnsi="宋体"/>
            <w:sz w:val="21"/>
            <w:szCs w:val="21"/>
          </w:rPr>
        </w:pPr>
        <w:r w:rsidRPr="00861A69">
          <w:rPr>
            <w:rFonts w:ascii="宋体" w:hAnsi="宋体"/>
            <w:sz w:val="21"/>
            <w:szCs w:val="21"/>
          </w:rPr>
          <w:fldChar w:fldCharType="begin"/>
        </w:r>
        <w:r w:rsidRPr="00861A69">
          <w:rPr>
            <w:rFonts w:ascii="宋体" w:hAnsi="宋体"/>
            <w:sz w:val="21"/>
            <w:szCs w:val="21"/>
          </w:rPr>
          <w:instrText>PAGE   \* MERGEFORMAT</w:instrText>
        </w:r>
        <w:r w:rsidRPr="00861A69">
          <w:rPr>
            <w:rFonts w:ascii="宋体" w:hAnsi="宋体"/>
            <w:sz w:val="21"/>
            <w:szCs w:val="21"/>
          </w:rPr>
          <w:fldChar w:fldCharType="separate"/>
        </w:r>
        <w:r w:rsidR="000261FA" w:rsidRPr="000261FA">
          <w:rPr>
            <w:rFonts w:ascii="宋体" w:hAnsi="宋体"/>
            <w:noProof/>
            <w:sz w:val="21"/>
            <w:szCs w:val="21"/>
            <w:lang w:val="zh-CN"/>
          </w:rPr>
          <w:t>17</w:t>
        </w:r>
        <w:r w:rsidRPr="00861A69">
          <w:rPr>
            <w:rFonts w:ascii="宋体" w:hAnsi="宋体"/>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DBC" w:rsidRDefault="00A07DBC" w:rsidP="004969FF">
      <w:r>
        <w:separator/>
      </w:r>
    </w:p>
  </w:footnote>
  <w:footnote w:type="continuationSeparator" w:id="0">
    <w:p w:rsidR="00A07DBC" w:rsidRDefault="00A07DBC" w:rsidP="00496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70"/>
    <w:rsid w:val="000261FA"/>
    <w:rsid w:val="00075B2A"/>
    <w:rsid w:val="000832E0"/>
    <w:rsid w:val="00206D56"/>
    <w:rsid w:val="002D15F2"/>
    <w:rsid w:val="00372366"/>
    <w:rsid w:val="00375B35"/>
    <w:rsid w:val="00382838"/>
    <w:rsid w:val="00397D7B"/>
    <w:rsid w:val="00414D33"/>
    <w:rsid w:val="004969FF"/>
    <w:rsid w:val="00592012"/>
    <w:rsid w:val="00600278"/>
    <w:rsid w:val="00661064"/>
    <w:rsid w:val="006902B8"/>
    <w:rsid w:val="0070263A"/>
    <w:rsid w:val="007B3DB2"/>
    <w:rsid w:val="00861A69"/>
    <w:rsid w:val="008620BA"/>
    <w:rsid w:val="00882728"/>
    <w:rsid w:val="009437BF"/>
    <w:rsid w:val="00A07DBC"/>
    <w:rsid w:val="00C64C3D"/>
    <w:rsid w:val="00D045D1"/>
    <w:rsid w:val="00EE3B41"/>
    <w:rsid w:val="00EF1E5A"/>
    <w:rsid w:val="00F43C02"/>
    <w:rsid w:val="00F4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D45949-47AD-4608-BBD6-502BA9CE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9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9FF"/>
    <w:rPr>
      <w:sz w:val="18"/>
      <w:szCs w:val="18"/>
    </w:rPr>
  </w:style>
  <w:style w:type="paragraph" w:styleId="a4">
    <w:name w:val="footer"/>
    <w:basedOn w:val="a"/>
    <w:link w:val="Char0"/>
    <w:uiPriority w:val="99"/>
    <w:unhideWhenUsed/>
    <w:rsid w:val="004969FF"/>
    <w:pPr>
      <w:tabs>
        <w:tab w:val="center" w:pos="4153"/>
        <w:tab w:val="right" w:pos="8306"/>
      </w:tabs>
      <w:snapToGrid w:val="0"/>
      <w:jc w:val="left"/>
    </w:pPr>
    <w:rPr>
      <w:sz w:val="18"/>
      <w:szCs w:val="18"/>
    </w:rPr>
  </w:style>
  <w:style w:type="character" w:customStyle="1" w:styleId="Char0">
    <w:name w:val="页脚 Char"/>
    <w:basedOn w:val="a0"/>
    <w:link w:val="a4"/>
    <w:uiPriority w:val="99"/>
    <w:rsid w:val="004969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10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1376</Words>
  <Characters>7845</Characters>
  <Application>Microsoft Office Word</Application>
  <DocSecurity>0</DocSecurity>
  <Lines>65</Lines>
  <Paragraphs>18</Paragraphs>
  <ScaleCrop>false</ScaleCrop>
  <Company>Microsoft</Company>
  <LinksUpToDate>false</LinksUpToDate>
  <CharactersWithSpaces>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ls</cp:lastModifiedBy>
  <cp:revision>3</cp:revision>
  <dcterms:created xsi:type="dcterms:W3CDTF">2022-02-10T07:23:00Z</dcterms:created>
  <dcterms:modified xsi:type="dcterms:W3CDTF">2022-02-10T07:29:00Z</dcterms:modified>
</cp:coreProperties>
</file>