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45" w:rsidRPr="004A47A4" w:rsidRDefault="00BA0C45" w:rsidP="004A47A4">
      <w:pPr>
        <w:spacing w:line="480" w:lineRule="exact"/>
        <w:jc w:val="center"/>
        <w:rPr>
          <w:rFonts w:ascii="方正小标宋_GBK" w:eastAsia="方正小标宋_GBK" w:hAnsi="黑体"/>
          <w:sz w:val="36"/>
          <w:szCs w:val="36"/>
        </w:rPr>
      </w:pPr>
      <w:r w:rsidRPr="004A47A4">
        <w:rPr>
          <w:rFonts w:ascii="方正小标宋_GBK" w:eastAsia="方正小标宋_GBK" w:hAnsi="黑体" w:hint="eastAsia"/>
          <w:sz w:val="36"/>
          <w:szCs w:val="36"/>
        </w:rPr>
        <w:t>政府购买服务管理办法</w:t>
      </w:r>
    </w:p>
    <w:p w:rsidR="00BA0C45" w:rsidRPr="004A47A4" w:rsidRDefault="00BA0C45" w:rsidP="004A47A4">
      <w:pPr>
        <w:tabs>
          <w:tab w:val="center" w:pos="4535"/>
          <w:tab w:val="left" w:pos="6660"/>
        </w:tabs>
        <w:spacing w:beforeLines="100" w:before="312" w:afterLines="100" w:after="312" w:line="480" w:lineRule="exact"/>
        <w:jc w:val="center"/>
        <w:rPr>
          <w:rFonts w:asciiTheme="minorEastAsia" w:hAnsiTheme="minorEastAsia"/>
          <w:sz w:val="28"/>
          <w:szCs w:val="28"/>
        </w:rPr>
      </w:pPr>
      <w:bookmarkStart w:id="0" w:name="_GoBack"/>
      <w:r w:rsidRPr="004A47A4">
        <w:rPr>
          <w:rFonts w:asciiTheme="minorEastAsia" w:hAnsiTheme="minorEastAsia" w:hint="eastAsia"/>
          <w:sz w:val="28"/>
          <w:szCs w:val="28"/>
        </w:rPr>
        <w:t>（</w:t>
      </w:r>
      <w:r w:rsidR="002A5DD6">
        <w:rPr>
          <w:rFonts w:asciiTheme="minorEastAsia" w:hAnsiTheme="minorEastAsia" w:hint="eastAsia"/>
          <w:sz w:val="28"/>
          <w:szCs w:val="28"/>
        </w:rPr>
        <w:t>财政部</w:t>
      </w:r>
      <w:r w:rsidRPr="004A47A4">
        <w:rPr>
          <w:rFonts w:asciiTheme="minorEastAsia" w:hAnsiTheme="minorEastAsia" w:hint="eastAsia"/>
          <w:sz w:val="28"/>
          <w:szCs w:val="28"/>
        </w:rPr>
        <w:t>第102号令）</w:t>
      </w:r>
      <w:bookmarkEnd w:id="0"/>
    </w:p>
    <w:p w:rsidR="00BA0C45" w:rsidRPr="004A47A4" w:rsidRDefault="00BA0C45" w:rsidP="004A47A4">
      <w:pPr>
        <w:spacing w:afterLines="50" w:after="156" w:line="500" w:lineRule="exact"/>
        <w:jc w:val="center"/>
        <w:rPr>
          <w:rFonts w:asciiTheme="minorEastAsia" w:hAnsiTheme="minorEastAsia"/>
          <w:b/>
          <w:sz w:val="28"/>
          <w:szCs w:val="28"/>
        </w:rPr>
      </w:pPr>
      <w:r w:rsidRPr="004A47A4">
        <w:rPr>
          <w:rFonts w:asciiTheme="minorEastAsia" w:hAnsiTheme="minorEastAsia" w:hint="eastAsia"/>
          <w:b/>
          <w:sz w:val="28"/>
          <w:szCs w:val="28"/>
        </w:rPr>
        <w:t>第一章 总则</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第一条</w:t>
      </w:r>
      <w:r w:rsidRPr="004A47A4">
        <w:rPr>
          <w:rFonts w:asciiTheme="minorEastAsia" w:hAnsiTheme="minorEastAsia" w:hint="eastAsia"/>
          <w:sz w:val="28"/>
          <w:szCs w:val="28"/>
        </w:rPr>
        <w:t xml:space="preserve"> 为规范政府购买服务行为，促进转变政府职能，改善公共服务供给，根据《中华人民共和国预算法》《中华人民共和国政府采购法》《中华人民共和国合同法》等法律、行政法规的规定，制定本办法。</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第二条</w:t>
      </w:r>
      <w:r w:rsidRPr="004A47A4">
        <w:rPr>
          <w:rFonts w:asciiTheme="minorEastAsia" w:hAnsiTheme="minorEastAsia" w:hint="eastAsia"/>
          <w:sz w:val="28"/>
          <w:szCs w:val="28"/>
        </w:rPr>
        <w:t xml:space="preserve">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第三条</w:t>
      </w:r>
      <w:r w:rsidRPr="004A47A4">
        <w:rPr>
          <w:rFonts w:asciiTheme="minorEastAsia" w:hAnsiTheme="minorEastAsia" w:hint="eastAsia"/>
          <w:sz w:val="28"/>
          <w:szCs w:val="28"/>
        </w:rPr>
        <w:t xml:space="preserve"> 政府购买服务应当遵循预算约束、以事定费、公开择优、诚实信用、讲求绩效原则。</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第四条</w:t>
      </w:r>
      <w:r w:rsidRPr="004A47A4">
        <w:rPr>
          <w:rFonts w:asciiTheme="minorEastAsia" w:hAnsiTheme="minorEastAsia" w:hint="eastAsia"/>
          <w:sz w:val="28"/>
          <w:szCs w:val="28"/>
        </w:rPr>
        <w:t xml:space="preserve"> 财政部负责制定全国性政府购买服务制度，指导和监督各地区、各部门政府购买服务工作。</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县级以上地方人民政府财政部门负责本行政区域政府购买服务管理。</w:t>
      </w:r>
    </w:p>
    <w:p w:rsidR="00BA0C45" w:rsidRPr="004A47A4" w:rsidRDefault="00BA0C45" w:rsidP="004A47A4">
      <w:pPr>
        <w:spacing w:afterLines="50" w:after="156" w:line="500" w:lineRule="exact"/>
        <w:jc w:val="center"/>
        <w:rPr>
          <w:rFonts w:asciiTheme="minorEastAsia" w:hAnsiTheme="minorEastAsia"/>
          <w:b/>
          <w:sz w:val="28"/>
          <w:szCs w:val="28"/>
        </w:rPr>
      </w:pPr>
      <w:r w:rsidRPr="004A47A4">
        <w:rPr>
          <w:rFonts w:asciiTheme="minorEastAsia" w:hAnsiTheme="minorEastAsia" w:hint="eastAsia"/>
          <w:b/>
          <w:sz w:val="28"/>
          <w:szCs w:val="28"/>
        </w:rPr>
        <w:t>第二章 购买主体和承接主体</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第五条</w:t>
      </w:r>
      <w:r w:rsidRPr="004A47A4">
        <w:rPr>
          <w:rFonts w:asciiTheme="minorEastAsia" w:hAnsiTheme="minorEastAsia" w:hint="eastAsia"/>
          <w:sz w:val="28"/>
          <w:szCs w:val="28"/>
        </w:rPr>
        <w:t xml:space="preserve"> 各级国家机关是政府购买服务的购买主体。</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第六条</w:t>
      </w:r>
      <w:r w:rsidRPr="004A47A4">
        <w:rPr>
          <w:rFonts w:asciiTheme="minorEastAsia" w:hAnsiTheme="minorEastAsia" w:hint="eastAsia"/>
          <w:sz w:val="28"/>
          <w:szCs w:val="28"/>
        </w:rPr>
        <w:t xml:space="preserve"> 依法成立的企业、社会组织（不含由财政拨款保障的群团组织），公益二类和从事生产经营活动的事业单位，农村集体经济组织，基层群众性自治组织，以及具备条件的个人可以作为政府购买服务的承接主体。</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lastRenderedPageBreak/>
        <w:t>第七条</w:t>
      </w:r>
      <w:r w:rsidRPr="004A47A4">
        <w:rPr>
          <w:rFonts w:asciiTheme="minorEastAsia" w:hAnsiTheme="minorEastAsia" w:hint="eastAsia"/>
          <w:sz w:val="28"/>
          <w:szCs w:val="28"/>
        </w:rPr>
        <w:t xml:space="preserve"> 政府购买服务的承接主体应当符合政府采购法律、行政法规规定的条件。</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购买主体可以结合购买服务项目的特点规定承接主体的具体条件，但不得违反政府采购法律、行政法规，以不合理的条件对承接主体实行差别待遇或者歧视待遇。</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第八条</w:t>
      </w:r>
      <w:r w:rsidRPr="004A47A4">
        <w:rPr>
          <w:rFonts w:asciiTheme="minorEastAsia" w:hAnsiTheme="minorEastAsia" w:hint="eastAsia"/>
          <w:sz w:val="28"/>
          <w:szCs w:val="28"/>
        </w:rPr>
        <w:t xml:space="preserve"> 公益一类事业单位、使用事业编制且由财政拨款保障的群团组织，不作为政府购买服务的购买主体和承接主体。</w:t>
      </w:r>
    </w:p>
    <w:p w:rsidR="00BA0C45" w:rsidRPr="004A47A4" w:rsidRDefault="00BA0C45" w:rsidP="004A47A4">
      <w:pPr>
        <w:spacing w:afterLines="50" w:after="156" w:line="500" w:lineRule="exact"/>
        <w:jc w:val="center"/>
        <w:rPr>
          <w:rFonts w:asciiTheme="minorEastAsia" w:hAnsiTheme="minorEastAsia"/>
          <w:b/>
          <w:sz w:val="28"/>
          <w:szCs w:val="28"/>
        </w:rPr>
      </w:pPr>
      <w:r w:rsidRPr="004A47A4">
        <w:rPr>
          <w:rFonts w:asciiTheme="minorEastAsia" w:hAnsiTheme="minorEastAsia" w:hint="eastAsia"/>
          <w:b/>
          <w:sz w:val="28"/>
          <w:szCs w:val="28"/>
        </w:rPr>
        <w:t>第三章 购买内容和目录</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第九条</w:t>
      </w:r>
      <w:r w:rsidRPr="004A47A4">
        <w:rPr>
          <w:rFonts w:asciiTheme="minorEastAsia" w:hAnsiTheme="minorEastAsia" w:hint="eastAsia"/>
          <w:sz w:val="28"/>
          <w:szCs w:val="28"/>
        </w:rPr>
        <w:t xml:space="preserve"> 政府购买服务的内容包括政府向社会公众提供的公共服务，以及政府履职所需辅助性服务。</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第十条 以下各项不得纳入政府购买服务范围：</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（一）不属于政府职责范围的服务事项；</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（二）应当由政府直接履职的事项；</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（三）政府采购法律、行政法规规定的货物和工程，以及将工程和服务打包的项目；</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（四）融资行为；</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（五）购买主体的人员招、聘用，以劳务派遣方式用工，以及设置公益性岗位等事项；</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（六）法律、行政法规以及国务院规定的其他不得作为政府购买服务内容的事项。</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第十一条</w:t>
      </w:r>
      <w:r w:rsidRPr="004A47A4">
        <w:rPr>
          <w:rFonts w:asciiTheme="minorEastAsia" w:hAnsiTheme="minorEastAsia" w:hint="eastAsia"/>
          <w:sz w:val="28"/>
          <w:szCs w:val="28"/>
        </w:rPr>
        <w:t xml:space="preserve"> 政府购买服务的具体范围和内容实行指导性目录管理，指导性目录依法予以公开。</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第十二条</w:t>
      </w:r>
      <w:r w:rsidRPr="004A47A4">
        <w:rPr>
          <w:rFonts w:asciiTheme="minorEastAsia" w:hAnsiTheme="minorEastAsia" w:hint="eastAsia"/>
          <w:sz w:val="28"/>
          <w:szCs w:val="28"/>
        </w:rPr>
        <w:t xml:space="preserve"> 政府购买服务指导性目录在中央和省两级实行分级管</w:t>
      </w:r>
      <w:r w:rsidRPr="004A47A4">
        <w:rPr>
          <w:rFonts w:asciiTheme="minorEastAsia" w:hAnsiTheme="minorEastAsia" w:hint="eastAsia"/>
          <w:sz w:val="28"/>
          <w:szCs w:val="28"/>
        </w:rPr>
        <w:lastRenderedPageBreak/>
        <w:t>理，财政部和省级财政部门分别制定本级政府购买服务指导性目录，各部门在本级指导性目录范围内编制本部门政府购买服务指导性目录。</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省级财政部门根据本地区情况确定省以下政府购买服务指导性目录的编制方式和程序。</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第十三条</w:t>
      </w:r>
      <w:r w:rsidRPr="004A47A4">
        <w:rPr>
          <w:rFonts w:asciiTheme="minorEastAsia" w:hAnsiTheme="minorEastAsia" w:hint="eastAsia"/>
          <w:sz w:val="28"/>
          <w:szCs w:val="28"/>
        </w:rPr>
        <w:t xml:space="preserve"> 有关部门应当根据经济社会发展实际、政府职能转变和基本公共服务均等化、标准化的要求，编制、调整指导性目录。</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编制、调整指导性目录应当充分征求相关部门意见，根据实际需要进行专家论证。</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第十四条</w:t>
      </w:r>
      <w:r w:rsidRPr="004A47A4">
        <w:rPr>
          <w:rFonts w:asciiTheme="minorEastAsia" w:hAnsiTheme="minorEastAsia" w:hint="eastAsia"/>
          <w:sz w:val="28"/>
          <w:szCs w:val="28"/>
        </w:rPr>
        <w:t xml:space="preserve"> 纳入政府购买服务指导性目录的服务事项，已安排预算的，可以实施政府购买服务。</w:t>
      </w:r>
    </w:p>
    <w:p w:rsidR="00BA0C45" w:rsidRPr="004A47A4" w:rsidRDefault="00BA0C45" w:rsidP="004A47A4">
      <w:pPr>
        <w:spacing w:afterLines="50" w:after="156" w:line="500" w:lineRule="exact"/>
        <w:jc w:val="center"/>
        <w:rPr>
          <w:rFonts w:asciiTheme="minorEastAsia" w:hAnsiTheme="minorEastAsia"/>
          <w:b/>
          <w:sz w:val="28"/>
          <w:szCs w:val="28"/>
        </w:rPr>
      </w:pPr>
      <w:r w:rsidRPr="004A47A4">
        <w:rPr>
          <w:rFonts w:asciiTheme="minorEastAsia" w:hAnsiTheme="minorEastAsia" w:hint="eastAsia"/>
          <w:b/>
          <w:sz w:val="28"/>
          <w:szCs w:val="28"/>
        </w:rPr>
        <w:t>第四章 购买活动的实施</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第十五条</w:t>
      </w:r>
      <w:r w:rsidRPr="004A47A4">
        <w:rPr>
          <w:rFonts w:asciiTheme="minorEastAsia" w:hAnsiTheme="minorEastAsia" w:hint="eastAsia"/>
          <w:sz w:val="28"/>
          <w:szCs w:val="28"/>
        </w:rPr>
        <w:t xml:space="preserve"> 政府购买服务应当突出公共性和公益性，重点考虑、优先安排与改善民生密切相关，有利于转变政府职能、提高财政资金绩效的项目。</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政府购买的基本公共服务项目的服务内容、水平、流程等标准要素，应当符合国家基本公共服务标准相关要求。</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第十六条</w:t>
      </w:r>
      <w:r w:rsidRPr="004A47A4">
        <w:rPr>
          <w:rFonts w:asciiTheme="minorEastAsia" w:hAnsiTheme="minorEastAsia" w:hint="eastAsia"/>
          <w:sz w:val="28"/>
          <w:szCs w:val="28"/>
        </w:rPr>
        <w:t xml:space="preserve"> 政府购买服务项目所需资金应当在相关部门预算中统筹安排，并与中期财政规划相衔接，未列入预算的项目不得实施。</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购买主体在编报年度部门预算时，应当反映政府购买服务支出情况。政府购买服务支出应当符合预算管理有关规定。</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第十七条</w:t>
      </w:r>
      <w:r w:rsidRPr="004A47A4">
        <w:rPr>
          <w:rFonts w:asciiTheme="minorEastAsia" w:hAnsiTheme="minorEastAsia" w:hint="eastAsia"/>
          <w:sz w:val="28"/>
          <w:szCs w:val="28"/>
        </w:rPr>
        <w:t xml:space="preserve"> 购买主体应当根据购买内容及市场状况、相关供应商服务能力和信用状况等因素，通过公平竞争择优确定承接主体。</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第十八条</w:t>
      </w:r>
      <w:r w:rsidRPr="004A47A4">
        <w:rPr>
          <w:rFonts w:asciiTheme="minorEastAsia" w:hAnsiTheme="minorEastAsia" w:hint="eastAsia"/>
          <w:sz w:val="28"/>
          <w:szCs w:val="28"/>
        </w:rPr>
        <w:t xml:space="preserve"> 购买主体向个人购买服务，应当限于确实适宜实施政</w:t>
      </w:r>
      <w:r w:rsidRPr="004A47A4">
        <w:rPr>
          <w:rFonts w:asciiTheme="minorEastAsia" w:hAnsiTheme="minorEastAsia" w:hint="eastAsia"/>
          <w:sz w:val="28"/>
          <w:szCs w:val="28"/>
        </w:rPr>
        <w:lastRenderedPageBreak/>
        <w:t>府购买服务并且由个人承接的情形，不得以政府购买服务名义变相用工。</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第十九条</w:t>
      </w:r>
      <w:r w:rsidRPr="004A47A4">
        <w:rPr>
          <w:rFonts w:asciiTheme="minorEastAsia" w:hAnsiTheme="minorEastAsia" w:hint="eastAsia"/>
          <w:sz w:val="28"/>
          <w:szCs w:val="28"/>
        </w:rPr>
        <w:t xml:space="preserve"> 政府购买服务项目采购环节的执行和监督管理，包括集中采购目录及标准、采购政策、采购方式和程序、信息公开、质疑投诉、失信惩戒等，按照政府采购法律、行政法规和相关制度执行。</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第二十条</w:t>
      </w:r>
      <w:r w:rsidRPr="004A47A4">
        <w:rPr>
          <w:rFonts w:asciiTheme="minorEastAsia" w:hAnsiTheme="minorEastAsia" w:hint="eastAsia"/>
          <w:sz w:val="28"/>
          <w:szCs w:val="28"/>
        </w:rPr>
        <w:t xml:space="preserve"> 购买主体实施政府购买服务项目绩效管理，应当开展事前绩效评估，定期对所购服务实施情况开展绩效评价，具备条件的项目可以运用第三方评价评估。</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财政部门可以根据需要，对部门政府购买服务整体工作开展绩效评价，或者对部门实施的资金金额和社会影响大的政府购买服务项目开展重点绩效评价。</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第二十一条</w:t>
      </w:r>
      <w:r w:rsidRPr="004A47A4">
        <w:rPr>
          <w:rFonts w:asciiTheme="minorEastAsia" w:hAnsiTheme="minorEastAsia" w:hint="eastAsia"/>
          <w:sz w:val="28"/>
          <w:szCs w:val="28"/>
        </w:rPr>
        <w:t xml:space="preserve"> 购买主体及财政部门应当将绩效评价结果作为承接主体选择、预算安排和政策调整的重要依据。</w:t>
      </w:r>
    </w:p>
    <w:p w:rsidR="00BA0C45" w:rsidRPr="004A47A4" w:rsidRDefault="00BA0C45" w:rsidP="004A47A4">
      <w:pPr>
        <w:spacing w:afterLines="50" w:after="156" w:line="500" w:lineRule="exact"/>
        <w:jc w:val="center"/>
        <w:rPr>
          <w:rFonts w:asciiTheme="minorEastAsia" w:hAnsiTheme="minorEastAsia"/>
          <w:b/>
          <w:sz w:val="28"/>
          <w:szCs w:val="28"/>
        </w:rPr>
      </w:pPr>
      <w:r w:rsidRPr="004A47A4">
        <w:rPr>
          <w:rFonts w:asciiTheme="minorEastAsia" w:hAnsiTheme="minorEastAsia" w:hint="eastAsia"/>
          <w:b/>
          <w:sz w:val="28"/>
          <w:szCs w:val="28"/>
        </w:rPr>
        <w:t>第五章 合同及履行</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第二十二条</w:t>
      </w:r>
      <w:r w:rsidRPr="004A47A4">
        <w:rPr>
          <w:rFonts w:asciiTheme="minorEastAsia" w:hAnsiTheme="minorEastAsia" w:hint="eastAsia"/>
          <w:sz w:val="28"/>
          <w:szCs w:val="28"/>
        </w:rPr>
        <w:t xml:space="preserve"> 政府购买服务合同的签订、履行、变更，应当遵循《中华人民共和国合同法》的相关规定。</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第二十三条</w:t>
      </w:r>
      <w:r w:rsidRPr="004A47A4">
        <w:rPr>
          <w:rFonts w:asciiTheme="minorEastAsia" w:hAnsiTheme="minorEastAsia" w:hint="eastAsia"/>
          <w:sz w:val="28"/>
          <w:szCs w:val="28"/>
        </w:rPr>
        <w:t xml:space="preserve"> 购买主体应当与确定的承接主体签订书面合同，合同约定的服务内容应当符合本办法第九条、第十条的规定。</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政府购买服务合同应当明确服务的内容、期限、数量、质量、价格，资金结算方式，各方权利义务事项和违约责任等内容。</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政府购买服务合同应当依法予以公告。</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第二十四条</w:t>
      </w:r>
      <w:r w:rsidRPr="004A47A4">
        <w:rPr>
          <w:rFonts w:asciiTheme="minorEastAsia" w:hAnsiTheme="minorEastAsia" w:hint="eastAsia"/>
          <w:sz w:val="28"/>
          <w:szCs w:val="28"/>
        </w:rPr>
        <w:t xml:space="preserve"> 政府购买服务合同履行期限一般不超过1年；在预算保障的前提下，对于购买内容相对固定、连续性强、经费来源稳定、价格变化幅度小的政府购买服务项目，可以签订履行期限不超过3年</w:t>
      </w:r>
      <w:r w:rsidRPr="004A47A4">
        <w:rPr>
          <w:rFonts w:asciiTheme="minorEastAsia" w:hAnsiTheme="minorEastAsia" w:hint="eastAsia"/>
          <w:sz w:val="28"/>
          <w:szCs w:val="28"/>
        </w:rPr>
        <w:lastRenderedPageBreak/>
        <w:t>的政府购买服务合同。</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第二十五条</w:t>
      </w:r>
      <w:r w:rsidRPr="004A47A4">
        <w:rPr>
          <w:rFonts w:asciiTheme="minorEastAsia" w:hAnsiTheme="minorEastAsia" w:hint="eastAsia"/>
          <w:sz w:val="28"/>
          <w:szCs w:val="28"/>
        </w:rPr>
        <w:t xml:space="preserve"> 购买主体应当加强政府购买服务项目履约管理，开展绩效执行监控，及时掌握项目实施进度和绩效目标实现情况，督促承接主体严格履行合同，按照合同约定向承接主体支付款项。</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第二十六条</w:t>
      </w:r>
      <w:r w:rsidRPr="004A47A4">
        <w:rPr>
          <w:rFonts w:asciiTheme="minorEastAsia" w:hAnsiTheme="minorEastAsia" w:hint="eastAsia"/>
          <w:sz w:val="28"/>
          <w:szCs w:val="28"/>
        </w:rPr>
        <w:t xml:space="preserve"> 承接主体应当按照合同约定提供服务，不得将服务项目转包给其他主体。</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第二十七条</w:t>
      </w:r>
      <w:r w:rsidRPr="004A47A4">
        <w:rPr>
          <w:rFonts w:asciiTheme="minorEastAsia" w:hAnsiTheme="minorEastAsia" w:hint="eastAsia"/>
          <w:sz w:val="28"/>
          <w:szCs w:val="28"/>
        </w:rPr>
        <w:t xml:space="preserve"> 承接主体应当建立政府购买服务项目台账，依照有关规定或合同约定记录保存并向购买主体提供项目实施相关重要资料信息。</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第二十八条</w:t>
      </w:r>
      <w:r w:rsidRPr="004A47A4">
        <w:rPr>
          <w:rFonts w:asciiTheme="minorEastAsia" w:hAnsiTheme="minorEastAsia" w:hint="eastAsia"/>
          <w:sz w:val="28"/>
          <w:szCs w:val="28"/>
        </w:rPr>
        <w:t xml:space="preserve"> 承接主体应当严格遵守相关财务规定，规范管理和使用政府购买服务项目资金。</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承接主体应当配合相关部门对资金使用情况进行监督检查与绩效评价。</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第二十九条</w:t>
      </w:r>
      <w:r w:rsidRPr="004A47A4">
        <w:rPr>
          <w:rFonts w:asciiTheme="minorEastAsia" w:hAnsiTheme="minorEastAsia" w:hint="eastAsia"/>
          <w:sz w:val="28"/>
          <w:szCs w:val="28"/>
        </w:rPr>
        <w:t xml:space="preserve"> 承接主体可以依法依规使用政府购买服务合同向金融机构融资。</w:t>
      </w:r>
    </w:p>
    <w:p w:rsidR="00BA0C45" w:rsidRPr="004A47A4" w:rsidRDefault="00BA0C45" w:rsidP="004A47A4">
      <w:pPr>
        <w:spacing w:afterLines="50" w:after="156" w:line="500" w:lineRule="exact"/>
        <w:ind w:firstLineChars="200" w:firstLine="560"/>
        <w:rPr>
          <w:rFonts w:asciiTheme="minorEastAsia" w:hAnsiTheme="minorEastAsia"/>
          <w:sz w:val="28"/>
          <w:szCs w:val="28"/>
        </w:rPr>
      </w:pPr>
      <w:r w:rsidRPr="004A47A4">
        <w:rPr>
          <w:rFonts w:asciiTheme="minorEastAsia" w:hAnsiTheme="minorEastAsia" w:hint="eastAsia"/>
          <w:sz w:val="28"/>
          <w:szCs w:val="28"/>
        </w:rPr>
        <w:t>购买主体不得以任何形式为承接主体的融资行为提供担保。</w:t>
      </w:r>
    </w:p>
    <w:p w:rsidR="00BA0C45" w:rsidRPr="004A47A4" w:rsidRDefault="00BA0C45" w:rsidP="004A47A4">
      <w:pPr>
        <w:spacing w:afterLines="50" w:after="156" w:line="500" w:lineRule="exact"/>
        <w:ind w:firstLineChars="200" w:firstLine="562"/>
        <w:jc w:val="center"/>
        <w:rPr>
          <w:rFonts w:asciiTheme="minorEastAsia" w:hAnsiTheme="minorEastAsia"/>
          <w:b/>
          <w:sz w:val="28"/>
          <w:szCs w:val="28"/>
        </w:rPr>
      </w:pPr>
      <w:r w:rsidRPr="004A47A4">
        <w:rPr>
          <w:rFonts w:asciiTheme="minorEastAsia" w:hAnsiTheme="minorEastAsia" w:hint="eastAsia"/>
          <w:b/>
          <w:sz w:val="28"/>
          <w:szCs w:val="28"/>
        </w:rPr>
        <w:t>第六章 监督管理和法律责任</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第三十条</w:t>
      </w:r>
      <w:r w:rsidRPr="004A47A4">
        <w:rPr>
          <w:rFonts w:asciiTheme="minorEastAsia" w:hAnsiTheme="minorEastAsia" w:hint="eastAsia"/>
          <w:sz w:val="28"/>
          <w:szCs w:val="28"/>
        </w:rPr>
        <w:t xml:space="preserve"> 有关部门应当建立健全政府购买服务监督管理机制。购买主体和承接主体应当自觉接受财政监督、审计监督、社会监督以及服务对象的监督。</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第三十一条</w:t>
      </w:r>
      <w:r w:rsidRPr="004A47A4">
        <w:rPr>
          <w:rFonts w:asciiTheme="minorEastAsia" w:hAnsiTheme="minorEastAsia" w:hint="eastAsia"/>
          <w:sz w:val="28"/>
          <w:szCs w:val="28"/>
        </w:rPr>
        <w:t xml:space="preserve">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w:t>
      </w:r>
      <w:r w:rsidRPr="004A47A4">
        <w:rPr>
          <w:rFonts w:asciiTheme="minorEastAsia" w:hAnsiTheme="minorEastAsia" w:hint="eastAsia"/>
          <w:sz w:val="28"/>
          <w:szCs w:val="28"/>
        </w:rPr>
        <w:lastRenderedPageBreak/>
        <w:t>例》等法律法规追究法律责任；涉嫌犯罪的，移送司法机关处理。</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第三十二条</w:t>
      </w:r>
      <w:r w:rsidRPr="004A47A4">
        <w:rPr>
          <w:rFonts w:asciiTheme="minorEastAsia" w:hAnsiTheme="minorEastAsia" w:hint="eastAsia"/>
          <w:sz w:val="28"/>
          <w:szCs w:val="28"/>
        </w:rPr>
        <w:t xml:space="preserve">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rsidR="00BA0C45" w:rsidRPr="004A47A4" w:rsidRDefault="00BA0C45" w:rsidP="004A47A4">
      <w:pPr>
        <w:spacing w:afterLines="50" w:after="156" w:line="500" w:lineRule="exact"/>
        <w:ind w:firstLineChars="200" w:firstLine="562"/>
        <w:jc w:val="center"/>
        <w:rPr>
          <w:rFonts w:asciiTheme="minorEastAsia" w:hAnsiTheme="minorEastAsia"/>
          <w:b/>
          <w:sz w:val="28"/>
          <w:szCs w:val="28"/>
        </w:rPr>
      </w:pPr>
      <w:r w:rsidRPr="004A47A4">
        <w:rPr>
          <w:rFonts w:asciiTheme="minorEastAsia" w:hAnsiTheme="minorEastAsia" w:hint="eastAsia"/>
          <w:b/>
          <w:sz w:val="28"/>
          <w:szCs w:val="28"/>
        </w:rPr>
        <w:t>第七章 附则</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三十三条</w:t>
      </w:r>
      <w:r w:rsidRPr="004A47A4">
        <w:rPr>
          <w:rFonts w:asciiTheme="minorEastAsia" w:hAnsiTheme="minorEastAsia" w:hint="eastAsia"/>
          <w:sz w:val="28"/>
          <w:szCs w:val="28"/>
        </w:rPr>
        <w:t xml:space="preserve"> 党的机关、政协机关、民主党派机关、承担行政职能的事业单位和使用行政编制的群团组织机关使用财政性资金购买服务的，参照本办法执行。</w:t>
      </w:r>
    </w:p>
    <w:p w:rsidR="00BA0C4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 xml:space="preserve">第三十四条 </w:t>
      </w:r>
      <w:r w:rsidRPr="004A47A4">
        <w:rPr>
          <w:rFonts w:asciiTheme="minorEastAsia" w:hAnsiTheme="minorEastAsia" w:hint="eastAsia"/>
          <w:sz w:val="28"/>
          <w:szCs w:val="28"/>
        </w:rPr>
        <w:t>涉密政府购买服务项目的实施，按照国家有关规定执行。</w:t>
      </w:r>
    </w:p>
    <w:p w:rsidR="00F641A5" w:rsidRPr="004A47A4" w:rsidRDefault="00BA0C45" w:rsidP="004A47A4">
      <w:pPr>
        <w:spacing w:afterLines="50" w:after="156" w:line="500" w:lineRule="exact"/>
        <w:ind w:firstLineChars="200" w:firstLine="562"/>
        <w:rPr>
          <w:rFonts w:asciiTheme="minorEastAsia" w:hAnsiTheme="minorEastAsia"/>
          <w:sz w:val="28"/>
          <w:szCs w:val="28"/>
        </w:rPr>
      </w:pPr>
      <w:r w:rsidRPr="004A47A4">
        <w:rPr>
          <w:rFonts w:asciiTheme="minorEastAsia" w:hAnsiTheme="minorEastAsia" w:hint="eastAsia"/>
          <w:b/>
          <w:sz w:val="28"/>
          <w:szCs w:val="28"/>
        </w:rPr>
        <w:t>第三十五条</w:t>
      </w:r>
      <w:r w:rsidRPr="004A47A4">
        <w:rPr>
          <w:rFonts w:asciiTheme="minorEastAsia" w:hAnsiTheme="minorEastAsia" w:hint="eastAsia"/>
          <w:sz w:val="28"/>
          <w:szCs w:val="28"/>
        </w:rPr>
        <w:t xml:space="preserve"> 本办法自2020年3月1日起施行。财政部、民政部、工商总局2014年12月15日颁布的《政府购买服务管理办法（暂行）》（财综</w:t>
      </w:r>
      <w:r w:rsidRPr="004A47A4">
        <w:rPr>
          <w:rFonts w:asciiTheme="minorEastAsia" w:hAnsiTheme="minorEastAsia" w:cs="微软雅黑" w:hint="eastAsia"/>
          <w:sz w:val="28"/>
          <w:szCs w:val="28"/>
        </w:rPr>
        <w:t>﹝</w:t>
      </w:r>
      <w:r w:rsidRPr="004A47A4">
        <w:rPr>
          <w:rFonts w:asciiTheme="minorEastAsia" w:hAnsiTheme="minorEastAsia" w:hint="eastAsia"/>
          <w:sz w:val="28"/>
          <w:szCs w:val="28"/>
        </w:rPr>
        <w:t>2014</w:t>
      </w:r>
      <w:r w:rsidRPr="004A47A4">
        <w:rPr>
          <w:rFonts w:asciiTheme="minorEastAsia" w:hAnsiTheme="minorEastAsia" w:cs="微软雅黑" w:hint="eastAsia"/>
          <w:sz w:val="28"/>
          <w:szCs w:val="28"/>
        </w:rPr>
        <w:t>﹞</w:t>
      </w:r>
      <w:r w:rsidRPr="004A47A4">
        <w:rPr>
          <w:rFonts w:asciiTheme="minorEastAsia" w:hAnsiTheme="minorEastAsia" w:hint="eastAsia"/>
          <w:sz w:val="28"/>
          <w:szCs w:val="28"/>
        </w:rPr>
        <w:t>96号）同时废止。</w:t>
      </w:r>
    </w:p>
    <w:sectPr w:rsidR="00F641A5" w:rsidRPr="004A4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29" w:rsidRDefault="00FA4B29" w:rsidP="00BA0C45">
      <w:r>
        <w:separator/>
      </w:r>
    </w:p>
  </w:endnote>
  <w:endnote w:type="continuationSeparator" w:id="0">
    <w:p w:rsidR="00FA4B29" w:rsidRDefault="00FA4B29" w:rsidP="00BA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29" w:rsidRDefault="00FA4B29" w:rsidP="00BA0C45">
      <w:r>
        <w:separator/>
      </w:r>
    </w:p>
  </w:footnote>
  <w:footnote w:type="continuationSeparator" w:id="0">
    <w:p w:rsidR="00FA4B29" w:rsidRDefault="00FA4B29" w:rsidP="00BA0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0D"/>
    <w:rsid w:val="001D4D0D"/>
    <w:rsid w:val="002A5DD6"/>
    <w:rsid w:val="004A47A4"/>
    <w:rsid w:val="005F37C4"/>
    <w:rsid w:val="00602492"/>
    <w:rsid w:val="00BA0C45"/>
    <w:rsid w:val="00BB1E21"/>
    <w:rsid w:val="00F641A5"/>
    <w:rsid w:val="00FA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5D5455-3417-483C-954E-75BAEC6B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C45"/>
    <w:rPr>
      <w:sz w:val="18"/>
      <w:szCs w:val="18"/>
    </w:rPr>
  </w:style>
  <w:style w:type="paragraph" w:styleId="a4">
    <w:name w:val="footer"/>
    <w:basedOn w:val="a"/>
    <w:link w:val="Char0"/>
    <w:uiPriority w:val="99"/>
    <w:unhideWhenUsed/>
    <w:rsid w:val="00BA0C45"/>
    <w:pPr>
      <w:tabs>
        <w:tab w:val="center" w:pos="4153"/>
        <w:tab w:val="right" w:pos="8306"/>
      </w:tabs>
      <w:snapToGrid w:val="0"/>
      <w:jc w:val="left"/>
    </w:pPr>
    <w:rPr>
      <w:sz w:val="18"/>
      <w:szCs w:val="18"/>
    </w:rPr>
  </w:style>
  <w:style w:type="character" w:customStyle="1" w:styleId="Char0">
    <w:name w:val="页脚 Char"/>
    <w:basedOn w:val="a0"/>
    <w:link w:val="a4"/>
    <w:uiPriority w:val="99"/>
    <w:rsid w:val="00BA0C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83983">
      <w:bodyDiv w:val="1"/>
      <w:marLeft w:val="0"/>
      <w:marRight w:val="0"/>
      <w:marTop w:val="0"/>
      <w:marBottom w:val="0"/>
      <w:divBdr>
        <w:top w:val="none" w:sz="0" w:space="0" w:color="auto"/>
        <w:left w:val="none" w:sz="0" w:space="0" w:color="auto"/>
        <w:bottom w:val="none" w:sz="0" w:space="0" w:color="auto"/>
        <w:right w:val="none" w:sz="0" w:space="0" w:color="auto"/>
      </w:divBdr>
      <w:divsChild>
        <w:div w:id="194989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ls</cp:lastModifiedBy>
  <cp:revision>4</cp:revision>
  <dcterms:created xsi:type="dcterms:W3CDTF">2020-03-24T02:32:00Z</dcterms:created>
  <dcterms:modified xsi:type="dcterms:W3CDTF">2022-02-10T06:52:00Z</dcterms:modified>
</cp:coreProperties>
</file>