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" w:right="-2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22</w:t>
      </w:r>
      <w:r>
        <w:rPr>
          <w:rFonts w:hint="eastAsia" w:ascii="仿宋_GB2312" w:eastAsia="仿宋_GB2312"/>
          <w:b/>
          <w:sz w:val="36"/>
          <w:szCs w:val="36"/>
        </w:rPr>
        <w:t>年第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sz w:val="36"/>
          <w:szCs w:val="36"/>
        </w:rPr>
        <w:t>期“政采云”网超价格巡检报告违规供应商处理情况的公告</w:t>
      </w:r>
    </w:p>
    <w:p>
      <w:pPr>
        <w:pStyle w:val="6"/>
        <w:spacing w:line="360" w:lineRule="auto"/>
        <w:ind w:right="200" w:firstLine="560" w:firstLineChars="200"/>
        <w:jc w:val="left"/>
        <w:rPr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8"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根据政采云有限公司提供的缙云县网上超市交易价格监测报告（202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期），以及《浙江省政府采购电子卖场采购管理暂行办法》、《浙江省网上超市“全省一张网”供应商承诺书》和《丽水市“政采云”平台网上超市违规处理指导意见》等相关要求，并结合实际调研情况，我中心对</w:t>
      </w:r>
      <w:r>
        <w:rPr>
          <w:rFonts w:hint="default"/>
          <w:sz w:val="28"/>
          <w:szCs w:val="28"/>
          <w:lang w:val="en-US" w:eastAsia="zh-CN"/>
        </w:rPr>
        <w:t>丽水市丽声家电有限公司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家违约供应商在“政采云”平台上进行扣减诚信分处理（具体处理情况附后），并抄送缙云县财政局政府</w:t>
      </w:r>
      <w:bookmarkStart w:id="0" w:name="_GoBack"/>
      <w:bookmarkEnd w:id="0"/>
      <w:r>
        <w:rPr>
          <w:rFonts w:hint="eastAsia"/>
          <w:sz w:val="28"/>
          <w:szCs w:val="28"/>
        </w:rPr>
        <w:t>采购监管科。</w:t>
      </w:r>
    </w:p>
    <w:p>
      <w:pPr>
        <w:pStyle w:val="6"/>
        <w:spacing w:line="360" w:lineRule="auto"/>
        <w:ind w:right="198" w:firstLine="560" w:firstLineChars="200"/>
        <w:jc w:val="left"/>
        <w:rPr>
          <w:sz w:val="28"/>
          <w:szCs w:val="28"/>
        </w:rPr>
      </w:pPr>
    </w:p>
    <w:p>
      <w:pPr>
        <w:pStyle w:val="6"/>
        <w:spacing w:line="360" w:lineRule="auto"/>
        <w:ind w:right="198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期缙云县网上超市交易价格处理情况</w:t>
      </w:r>
    </w:p>
    <w:p>
      <w:pPr>
        <w:pStyle w:val="6"/>
        <w:spacing w:line="360" w:lineRule="auto"/>
        <w:ind w:right="198" w:firstLine="560" w:firstLineChars="200"/>
        <w:jc w:val="left"/>
        <w:rPr>
          <w:sz w:val="28"/>
          <w:szCs w:val="28"/>
        </w:rPr>
      </w:pPr>
    </w:p>
    <w:p>
      <w:pPr>
        <w:pStyle w:val="6"/>
        <w:spacing w:line="360" w:lineRule="auto"/>
        <w:ind w:right="198" w:firstLine="560" w:firstLineChars="200"/>
        <w:jc w:val="left"/>
        <w:rPr>
          <w:sz w:val="28"/>
          <w:szCs w:val="28"/>
        </w:rPr>
      </w:pPr>
    </w:p>
    <w:p>
      <w:pPr>
        <w:pStyle w:val="6"/>
        <w:spacing w:line="360" w:lineRule="auto"/>
        <w:ind w:right="198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缙云县公共资源交易中心</w:t>
      </w:r>
    </w:p>
    <w:p>
      <w:pPr>
        <w:pStyle w:val="6"/>
        <w:spacing w:line="360" w:lineRule="auto"/>
        <w:ind w:right="198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</w:p>
    <w:p>
      <w:pPr>
        <w:pStyle w:val="6"/>
        <w:spacing w:line="360" w:lineRule="auto"/>
        <w:ind w:right="198" w:firstLine="560" w:firstLineChars="200"/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32D6"/>
    <w:rsid w:val="00046A90"/>
    <w:rsid w:val="000C57C3"/>
    <w:rsid w:val="00183015"/>
    <w:rsid w:val="00223606"/>
    <w:rsid w:val="00257C44"/>
    <w:rsid w:val="004178CD"/>
    <w:rsid w:val="00487F44"/>
    <w:rsid w:val="004968C2"/>
    <w:rsid w:val="004C32D6"/>
    <w:rsid w:val="00586050"/>
    <w:rsid w:val="005965A4"/>
    <w:rsid w:val="005B7F1C"/>
    <w:rsid w:val="007B6F1E"/>
    <w:rsid w:val="007E59E0"/>
    <w:rsid w:val="008F5527"/>
    <w:rsid w:val="009F32CD"/>
    <w:rsid w:val="00A5115A"/>
    <w:rsid w:val="00BC555B"/>
    <w:rsid w:val="00BD4396"/>
    <w:rsid w:val="00C70B84"/>
    <w:rsid w:val="00C85E16"/>
    <w:rsid w:val="00CC382E"/>
    <w:rsid w:val="00CD22AA"/>
    <w:rsid w:val="00D17AA6"/>
    <w:rsid w:val="00D81357"/>
    <w:rsid w:val="00DA2971"/>
    <w:rsid w:val="00DC5AF0"/>
    <w:rsid w:val="00E11FD5"/>
    <w:rsid w:val="00E67861"/>
    <w:rsid w:val="00F23C20"/>
    <w:rsid w:val="00F61830"/>
    <w:rsid w:val="015F033C"/>
    <w:rsid w:val="02762B28"/>
    <w:rsid w:val="03986F5D"/>
    <w:rsid w:val="04A71C07"/>
    <w:rsid w:val="04B2652E"/>
    <w:rsid w:val="06AC5195"/>
    <w:rsid w:val="07101543"/>
    <w:rsid w:val="0BFE1FD7"/>
    <w:rsid w:val="0E4F0EAB"/>
    <w:rsid w:val="0E786C55"/>
    <w:rsid w:val="0E952F07"/>
    <w:rsid w:val="0F5C1C1F"/>
    <w:rsid w:val="10200BEB"/>
    <w:rsid w:val="114E7901"/>
    <w:rsid w:val="11C5677B"/>
    <w:rsid w:val="12162475"/>
    <w:rsid w:val="141762E6"/>
    <w:rsid w:val="146958E3"/>
    <w:rsid w:val="173041B0"/>
    <w:rsid w:val="1AA12319"/>
    <w:rsid w:val="237B087E"/>
    <w:rsid w:val="24EA5A45"/>
    <w:rsid w:val="323D029B"/>
    <w:rsid w:val="33342CC6"/>
    <w:rsid w:val="33D01A1D"/>
    <w:rsid w:val="38D72B91"/>
    <w:rsid w:val="40F815FB"/>
    <w:rsid w:val="44A30150"/>
    <w:rsid w:val="45BF1168"/>
    <w:rsid w:val="4A1A7C9F"/>
    <w:rsid w:val="4AE66C8E"/>
    <w:rsid w:val="4B887E92"/>
    <w:rsid w:val="4C8D5A3A"/>
    <w:rsid w:val="4CD12843"/>
    <w:rsid w:val="4E7F0E57"/>
    <w:rsid w:val="50655C0A"/>
    <w:rsid w:val="50D51F28"/>
    <w:rsid w:val="535A662D"/>
    <w:rsid w:val="54F24FBF"/>
    <w:rsid w:val="580F51B9"/>
    <w:rsid w:val="5A777CC7"/>
    <w:rsid w:val="5E9062F2"/>
    <w:rsid w:val="60D97325"/>
    <w:rsid w:val="6262347A"/>
    <w:rsid w:val="62BE7B01"/>
    <w:rsid w:val="647111CE"/>
    <w:rsid w:val="652057E1"/>
    <w:rsid w:val="685F7C62"/>
    <w:rsid w:val="69597AFF"/>
    <w:rsid w:val="6BD705EF"/>
    <w:rsid w:val="6CE37B66"/>
    <w:rsid w:val="6E3C3D7F"/>
    <w:rsid w:val="6F814AB5"/>
    <w:rsid w:val="70ED2595"/>
    <w:rsid w:val="72E62226"/>
    <w:rsid w:val="734D3FE4"/>
    <w:rsid w:val="7564464D"/>
    <w:rsid w:val="79496CFE"/>
    <w:rsid w:val="7A977FEB"/>
    <w:rsid w:val="7AF13644"/>
    <w:rsid w:val="7C343D8E"/>
    <w:rsid w:val="7D2E2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纯文本_4_0"/>
    <w:basedOn w:val="1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7">
    <w:name w:val="纯文本 Char1_4_0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www.jujumao.org</Company>
  <Pages>1</Pages>
  <Words>55</Words>
  <Characters>315</Characters>
  <Lines>2</Lines>
  <Paragraphs>1</Paragraphs>
  <TotalTime>3</TotalTime>
  <ScaleCrop>false</ScaleCrop>
  <LinksUpToDate>false</LinksUpToDate>
  <CharactersWithSpaces>369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2019-03-08T02:08:00Z</dcterms:created>
  <dc:creator>NTKO</dc:creator>
  <cp:lastModifiedBy>陶红</cp:lastModifiedBy>
  <cp:lastPrinted>2020-07-24T09:33:00Z</cp:lastPrinted>
  <dcterms:modified xsi:type="dcterms:W3CDTF">2022-09-27T00:50:59Z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